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0B1B97" w:rsidRPr="00C70D04" w:rsidTr="002159BA">
        <w:trPr>
          <w:trHeight w:val="851"/>
        </w:trPr>
        <w:tc>
          <w:tcPr>
            <w:tcW w:w="2552" w:type="dxa"/>
            <w:shd w:val="clear" w:color="auto" w:fill="auto"/>
          </w:tcPr>
          <w:p w:rsidR="000B1B97" w:rsidRPr="00963C82" w:rsidRDefault="00C70D04" w:rsidP="000B1B97">
            <w:pPr>
              <w:pStyle w:val="M8"/>
              <w:framePr w:wrap="auto" w:vAnchor="margin" w:hAnchor="text" w:xAlign="left" w:yAlign="inline"/>
              <w:suppressOverlap w:val="0"/>
              <w:rPr>
                <w:sz w:val="18"/>
                <w:szCs w:val="18"/>
                <w:lang w:val="en-US"/>
              </w:rPr>
            </w:pPr>
            <w:bookmarkStart w:id="0" w:name="_GoBack"/>
            <w:bookmarkEnd w:id="0"/>
            <w:r w:rsidRPr="00963C82">
              <w:rPr>
                <w:sz w:val="18"/>
                <w:szCs w:val="18"/>
                <w:lang w:val="en-US"/>
              </w:rPr>
              <w:t>4</w:t>
            </w:r>
            <w:r w:rsidR="009749F0" w:rsidRPr="00963C82">
              <w:rPr>
                <w:sz w:val="18"/>
                <w:szCs w:val="18"/>
                <w:lang w:val="en-US"/>
              </w:rPr>
              <w:t xml:space="preserve">. </w:t>
            </w:r>
            <w:r w:rsidRPr="00963C82">
              <w:rPr>
                <w:sz w:val="18"/>
                <w:szCs w:val="18"/>
                <w:lang w:val="en-US"/>
              </w:rPr>
              <w:t>April 2017</w:t>
            </w:r>
          </w:p>
          <w:p w:rsidR="000B1B97" w:rsidRPr="00963C82" w:rsidRDefault="000B1B97" w:rsidP="000B1B97">
            <w:pPr>
              <w:pStyle w:val="M8"/>
              <w:framePr w:wrap="auto" w:vAnchor="margin" w:hAnchor="text" w:xAlign="left" w:yAlign="inline"/>
              <w:suppressOverlap w:val="0"/>
              <w:rPr>
                <w:b/>
                <w:lang w:val="en-US"/>
              </w:rPr>
            </w:pPr>
          </w:p>
          <w:p w:rsidR="000B1B97" w:rsidRDefault="000B1B97" w:rsidP="000B1B97">
            <w:pPr>
              <w:pStyle w:val="M8"/>
              <w:framePr w:wrap="auto" w:vAnchor="margin" w:hAnchor="text" w:xAlign="left" w:yAlign="inline"/>
              <w:suppressOverlap w:val="0"/>
              <w:rPr>
                <w:b/>
                <w:lang w:val="en-US"/>
              </w:rPr>
            </w:pPr>
          </w:p>
          <w:p w:rsidR="00B9613A" w:rsidRPr="00414993" w:rsidRDefault="00B9613A" w:rsidP="00B9613A">
            <w:pPr>
              <w:pStyle w:val="M1"/>
              <w:framePr w:wrap="auto" w:vAnchor="margin" w:hAnchor="text" w:xAlign="left" w:yAlign="inline"/>
              <w:suppressOverlap w:val="0"/>
              <w:rPr>
                <w:rFonts w:cs="Lucida Sans Unicode"/>
                <w:szCs w:val="13"/>
                <w:lang w:val="en-US"/>
              </w:rPr>
            </w:pPr>
            <w:r w:rsidRPr="00414993">
              <w:rPr>
                <w:rFonts w:cs="Lucida Sans Unicode"/>
                <w:szCs w:val="13"/>
                <w:lang w:val="en-US"/>
              </w:rPr>
              <w:t>Ansprechpartner Fachpresse</w:t>
            </w:r>
          </w:p>
          <w:p w:rsidR="00B9613A" w:rsidRPr="00414993" w:rsidRDefault="00B9613A" w:rsidP="00B9613A">
            <w:pPr>
              <w:pStyle w:val="Marginalie"/>
              <w:framePr w:w="0" w:hSpace="0" w:wrap="auto" w:vAnchor="margin" w:hAnchor="text" w:xAlign="left" w:yAlign="inline"/>
              <w:spacing w:line="180" w:lineRule="exact"/>
              <w:rPr>
                <w:rFonts w:cs="Lucida Sans Unicode"/>
                <w:b/>
                <w:szCs w:val="13"/>
                <w:lang w:val="en-US"/>
              </w:rPr>
            </w:pPr>
            <w:r w:rsidRPr="00414993">
              <w:rPr>
                <w:rFonts w:cs="Lucida Sans Unicode"/>
                <w:b/>
                <w:szCs w:val="13"/>
                <w:lang w:val="en-US"/>
              </w:rPr>
              <w:t>Doris Hirsch</w:t>
            </w:r>
          </w:p>
          <w:p w:rsidR="00B9613A" w:rsidRPr="00B9613A" w:rsidRDefault="00B9613A" w:rsidP="00B9613A">
            <w:pPr>
              <w:spacing w:line="180" w:lineRule="exact"/>
              <w:rPr>
                <w:rFonts w:cs="Lucida Sans Unicode"/>
                <w:color w:val="000000"/>
                <w:sz w:val="13"/>
                <w:szCs w:val="13"/>
                <w:lang w:val="en-US"/>
              </w:rPr>
            </w:pPr>
            <w:r w:rsidRPr="00B9613A">
              <w:rPr>
                <w:rFonts w:cs="Lucida Sans Unicode"/>
                <w:color w:val="000000"/>
                <w:sz w:val="13"/>
                <w:szCs w:val="13"/>
                <w:lang w:val="en-US"/>
              </w:rPr>
              <w:t>Global Communication</w:t>
            </w:r>
          </w:p>
          <w:p w:rsidR="00B9613A" w:rsidRPr="00B9613A" w:rsidRDefault="00B9613A" w:rsidP="00B9613A">
            <w:pPr>
              <w:spacing w:line="180" w:lineRule="exact"/>
              <w:rPr>
                <w:rFonts w:cs="Lucida Sans Unicode"/>
                <w:color w:val="000000"/>
                <w:sz w:val="13"/>
                <w:szCs w:val="13"/>
                <w:lang w:val="en-US"/>
              </w:rPr>
            </w:pPr>
            <w:r w:rsidRPr="00B9613A">
              <w:rPr>
                <w:rFonts w:cs="Lucida Sans Unicode"/>
                <w:color w:val="000000"/>
                <w:sz w:val="13"/>
                <w:szCs w:val="13"/>
                <w:lang w:val="en-US"/>
              </w:rPr>
              <w:t>Molding Compounds</w:t>
            </w:r>
          </w:p>
          <w:p w:rsidR="00B9613A" w:rsidRDefault="00B9613A" w:rsidP="00B9613A">
            <w:pPr>
              <w:spacing w:line="180" w:lineRule="exact"/>
              <w:rPr>
                <w:rFonts w:cs="Lucida Sans Unicode"/>
                <w:color w:val="000000"/>
                <w:sz w:val="13"/>
                <w:szCs w:val="13"/>
                <w:lang w:val="en-US"/>
              </w:rPr>
            </w:pPr>
            <w:r w:rsidRPr="00B9613A">
              <w:rPr>
                <w:rFonts w:cs="Lucida Sans Unicode"/>
                <w:color w:val="000000"/>
                <w:sz w:val="13"/>
                <w:szCs w:val="13"/>
                <w:lang w:val="en-US"/>
              </w:rPr>
              <w:t>Performance Materials</w:t>
            </w:r>
          </w:p>
          <w:p w:rsidR="00B9613A" w:rsidRDefault="00B9613A" w:rsidP="00B9613A">
            <w:pPr>
              <w:spacing w:line="180" w:lineRule="exact"/>
              <w:rPr>
                <w:rFonts w:cs="Lucida Sans Unicode"/>
                <w:color w:val="000000"/>
                <w:sz w:val="13"/>
                <w:szCs w:val="13"/>
                <w:lang w:val="en-US"/>
              </w:rPr>
            </w:pPr>
            <w:r w:rsidRPr="00B9613A">
              <w:rPr>
                <w:rFonts w:cs="Lucida Sans Unicode"/>
                <w:color w:val="000000"/>
                <w:sz w:val="13"/>
                <w:szCs w:val="13"/>
                <w:lang w:val="en-US"/>
              </w:rPr>
              <w:t xml:space="preserve">Telefon +49 </w:t>
            </w:r>
            <w:r>
              <w:rPr>
                <w:rFonts w:cs="Lucida Sans Unicode"/>
                <w:color w:val="000000"/>
                <w:sz w:val="13"/>
                <w:szCs w:val="13"/>
                <w:lang w:val="en-US"/>
              </w:rPr>
              <w:t>6151 18-4079</w:t>
            </w:r>
          </w:p>
          <w:p w:rsidR="00B9613A" w:rsidRDefault="00B9613A" w:rsidP="00B9613A">
            <w:pPr>
              <w:spacing w:line="180" w:lineRule="exact"/>
              <w:rPr>
                <w:rStyle w:val="Hyperlink"/>
                <w:rFonts w:cs="Lucida Sans Unicode"/>
                <w:sz w:val="13"/>
                <w:szCs w:val="13"/>
                <w:lang w:val="en-US"/>
              </w:rPr>
            </w:pPr>
            <w:r>
              <w:rPr>
                <w:rFonts w:cs="Lucida Sans Unicode"/>
                <w:color w:val="000000"/>
                <w:sz w:val="13"/>
                <w:szCs w:val="13"/>
                <w:lang w:val="en-US"/>
              </w:rPr>
              <w:t>doris.hirsch</w:t>
            </w:r>
            <w:hyperlink r:id="rId7" w:history="1">
              <w:r w:rsidRPr="00B9613A">
                <w:rPr>
                  <w:rStyle w:val="Hyperlink"/>
                  <w:rFonts w:cs="Lucida Sans Unicode"/>
                  <w:sz w:val="13"/>
                  <w:szCs w:val="13"/>
                  <w:lang w:val="en-US"/>
                </w:rPr>
                <w:t>@evonik.com</w:t>
              </w:r>
            </w:hyperlink>
          </w:p>
          <w:p w:rsidR="00B9613A" w:rsidRPr="00B9613A" w:rsidRDefault="00B9613A" w:rsidP="00B9613A">
            <w:pPr>
              <w:spacing w:line="180" w:lineRule="exact"/>
              <w:rPr>
                <w:rFonts w:cs="Lucida Sans Unicode"/>
                <w:sz w:val="13"/>
                <w:szCs w:val="13"/>
                <w:lang w:val="en-US"/>
              </w:rPr>
            </w:pPr>
          </w:p>
          <w:p w:rsidR="00F420B0" w:rsidRPr="00963C82" w:rsidRDefault="00F420B0" w:rsidP="00F420B0">
            <w:pPr>
              <w:pStyle w:val="Marginalie"/>
              <w:framePr w:w="0" w:hSpace="0" w:wrap="auto" w:vAnchor="margin" w:hAnchor="text" w:xAlign="left" w:yAlign="inline"/>
              <w:rPr>
                <w:color w:val="000000"/>
              </w:rPr>
            </w:pPr>
          </w:p>
          <w:p w:rsidR="000B1B97" w:rsidRPr="00963C82" w:rsidRDefault="000B1B97" w:rsidP="000B1B97">
            <w:pPr>
              <w:pStyle w:val="M10"/>
              <w:framePr w:wrap="auto" w:vAnchor="margin" w:hAnchor="text" w:xAlign="left" w:yAlign="inline"/>
              <w:suppressOverlap w:val="0"/>
              <w:rPr>
                <w:lang w:val="de-DE"/>
              </w:rPr>
            </w:pPr>
          </w:p>
        </w:tc>
      </w:tr>
      <w:tr w:rsidR="000B1B97" w:rsidRPr="00C70D04" w:rsidTr="002159BA">
        <w:trPr>
          <w:trHeight w:val="851"/>
        </w:trPr>
        <w:tc>
          <w:tcPr>
            <w:tcW w:w="2552" w:type="dxa"/>
            <w:shd w:val="clear" w:color="auto" w:fill="auto"/>
          </w:tcPr>
          <w:p w:rsidR="000B1B97" w:rsidRDefault="000B1B97" w:rsidP="00F420B0">
            <w:pPr>
              <w:pStyle w:val="M10"/>
              <w:framePr w:wrap="auto" w:vAnchor="margin" w:hAnchor="text" w:xAlign="left" w:yAlign="inline"/>
              <w:suppressOverlap w:val="0"/>
            </w:pPr>
          </w:p>
        </w:tc>
      </w:tr>
    </w:tbl>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b/>
          <w:noProof/>
          <w:sz w:val="13"/>
        </w:rPr>
        <w:t xml:space="preserve">Evonik Performance </w:t>
      </w:r>
      <w:r>
        <w:rPr>
          <w:b/>
          <w:noProof/>
          <w:sz w:val="13"/>
        </w:rPr>
        <w:br/>
      </w:r>
      <w:r w:rsidRPr="00C1088D">
        <w:rPr>
          <w:b/>
          <w:noProof/>
          <w:sz w:val="13"/>
        </w:rPr>
        <w:t>Materials GmbH</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Rellinghauser Straße 1-11</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45128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Telefon +49 201 177-01</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Telefax +49 201 177-3475</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www.evonik.de</w:t>
      </w:r>
    </w:p>
    <w:p w:rsidR="00F420B0" w:rsidRPr="00C1088D" w:rsidRDefault="00F420B0" w:rsidP="00F420B0">
      <w:pPr>
        <w:framePr w:w="2659" w:wrap="around" w:hAnchor="page" w:x="8971" w:yAlign="bottom" w:anchorLock="1"/>
        <w:tabs>
          <w:tab w:val="left" w:pos="518"/>
        </w:tabs>
        <w:spacing w:line="180" w:lineRule="exact"/>
        <w:rPr>
          <w:noProof/>
          <w:sz w:val="13"/>
        </w:rPr>
      </w:pP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b/>
          <w:noProof/>
          <w:sz w:val="13"/>
        </w:rPr>
        <w:t>Geschäftsführung</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Johann-Caspar Gammelin, Vorsitzender</w:t>
      </w:r>
    </w:p>
    <w:p w:rsidR="00F420B0" w:rsidRPr="00414993" w:rsidRDefault="00F420B0" w:rsidP="00F420B0">
      <w:pPr>
        <w:framePr w:w="2659" w:wrap="around" w:hAnchor="page" w:x="8971" w:yAlign="bottom" w:anchorLock="1"/>
        <w:tabs>
          <w:tab w:val="left" w:pos="518"/>
        </w:tabs>
        <w:spacing w:line="180" w:lineRule="exact"/>
        <w:rPr>
          <w:noProof/>
          <w:sz w:val="13"/>
          <w:lang w:val="en-US"/>
        </w:rPr>
      </w:pPr>
      <w:r w:rsidRPr="00414993">
        <w:rPr>
          <w:noProof/>
          <w:sz w:val="13"/>
          <w:lang w:val="en-US"/>
        </w:rPr>
        <w:t xml:space="preserve">Dr. Michael Pack, </w:t>
      </w:r>
      <w:r w:rsidRPr="00414993">
        <w:rPr>
          <w:noProof/>
          <w:sz w:val="13"/>
          <w:lang w:val="en-US"/>
        </w:rPr>
        <w:br/>
        <w:t>Magdalena Wagner,</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Rainer Wobbe</w:t>
      </w:r>
    </w:p>
    <w:p w:rsidR="00F420B0" w:rsidRPr="00C1088D" w:rsidRDefault="00F420B0" w:rsidP="00F420B0">
      <w:pPr>
        <w:framePr w:w="2659" w:wrap="around" w:hAnchor="page" w:x="8971" w:yAlign="bottom" w:anchorLock="1"/>
        <w:tabs>
          <w:tab w:val="left" w:pos="518"/>
        </w:tabs>
        <w:spacing w:line="180" w:lineRule="exact"/>
        <w:rPr>
          <w:noProof/>
          <w:sz w:val="13"/>
        </w:rPr>
      </w:pP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Sitz der Gesellschaft ist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Registergericht</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Amtsgericht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Handelsregister B 25779</w:t>
      </w:r>
    </w:p>
    <w:p w:rsidR="00C70D04" w:rsidRPr="00C70D04" w:rsidRDefault="00C70D04" w:rsidP="008627A8">
      <w:pPr>
        <w:ind w:right="85"/>
        <w:rPr>
          <w:b/>
          <w:bCs/>
          <w:position w:val="-2"/>
          <w:sz w:val="24"/>
        </w:rPr>
      </w:pPr>
      <w:r w:rsidRPr="00C70D04">
        <w:rPr>
          <w:b/>
          <w:bCs/>
          <w:position w:val="-2"/>
          <w:sz w:val="24"/>
        </w:rPr>
        <w:t>Geschäftsgebiet Methacrylates von Evonik stellt Kundennutzen in den Mittelpunkt</w:t>
      </w:r>
    </w:p>
    <w:p w:rsidR="00C70D04" w:rsidRDefault="00C70D04" w:rsidP="008627A8">
      <w:pPr>
        <w:rPr>
          <w:rFonts w:cs="Lucida Sans Unicode"/>
          <w:position w:val="-2"/>
          <w:sz w:val="20"/>
          <w:szCs w:val="20"/>
        </w:rPr>
      </w:pPr>
    </w:p>
    <w:p w:rsidR="00C70D04" w:rsidRPr="00C70D04" w:rsidRDefault="00C2094E" w:rsidP="008627A8">
      <w:pPr>
        <w:ind w:right="85"/>
        <w:rPr>
          <w:rFonts w:cs="Lucida Sans Unicode"/>
          <w:szCs w:val="22"/>
        </w:rPr>
      </w:pPr>
      <w:r>
        <w:t xml:space="preserve">Das Methacrylatgeschäft im Segment Performance Materials </w:t>
      </w:r>
      <w:r w:rsidR="005C559F">
        <w:t xml:space="preserve">von Evonik </w:t>
      </w:r>
      <w:r w:rsidR="003012B4">
        <w:t>ist</w:t>
      </w:r>
      <w:r w:rsidR="005C559F">
        <w:t xml:space="preserve"> </w:t>
      </w:r>
      <w:r>
        <w:t xml:space="preserve">in den </w:t>
      </w:r>
      <w:r w:rsidR="005C559F">
        <w:t xml:space="preserve">vergangenen </w:t>
      </w:r>
      <w:r>
        <w:t>Monaten kundenorientiert neu aufgestellt</w:t>
      </w:r>
      <w:r w:rsidR="003012B4">
        <w:t xml:space="preserve"> worden</w:t>
      </w:r>
      <w:r>
        <w:t>.</w:t>
      </w:r>
      <w:r w:rsidR="00AE19B5">
        <w:rPr>
          <w:rFonts w:cs="Lucida Sans Unicode"/>
          <w:szCs w:val="22"/>
        </w:rPr>
        <w:t xml:space="preserve"> </w:t>
      </w:r>
      <w:r w:rsidR="005C559F">
        <w:rPr>
          <w:rFonts w:cs="Lucida Sans Unicode"/>
          <w:szCs w:val="22"/>
        </w:rPr>
        <w:t>Der Produktbereich Bulk</w:t>
      </w:r>
      <w:r w:rsidR="00AE19B5">
        <w:rPr>
          <w:rFonts w:cs="Lucida Sans Unicode"/>
          <w:szCs w:val="22"/>
        </w:rPr>
        <w:t xml:space="preserve"> Monomer</w:t>
      </w:r>
      <w:r w:rsidR="00E45059">
        <w:rPr>
          <w:rFonts w:cs="Lucida Sans Unicode"/>
          <w:szCs w:val="22"/>
        </w:rPr>
        <w:t>s</w:t>
      </w:r>
      <w:r w:rsidR="00AE19B5">
        <w:rPr>
          <w:rFonts w:cs="Lucida Sans Unicode"/>
          <w:szCs w:val="22"/>
        </w:rPr>
        <w:t xml:space="preserve"> bietet alle </w:t>
      </w:r>
      <w:r w:rsidR="00E45059">
        <w:rPr>
          <w:rFonts w:cs="Lucida Sans Unicode"/>
          <w:szCs w:val="22"/>
        </w:rPr>
        <w:t xml:space="preserve">großvolumigen </w:t>
      </w:r>
      <w:r w:rsidR="00AE19B5">
        <w:rPr>
          <w:rFonts w:cs="Lucida Sans Unicode"/>
          <w:szCs w:val="22"/>
        </w:rPr>
        <w:t>Monomere aus einer Hand: MMA, GMAA, nBMA, iBMA, HEMA und HPMA</w:t>
      </w:r>
      <w:r w:rsidR="00C70D04" w:rsidRPr="00C70D04">
        <w:rPr>
          <w:rFonts w:cs="Lucida Sans Unicode"/>
          <w:szCs w:val="22"/>
        </w:rPr>
        <w:t>.</w:t>
      </w:r>
      <w:r w:rsidR="00AE19B5">
        <w:rPr>
          <w:rFonts w:cs="Lucida Sans Unicode"/>
          <w:szCs w:val="22"/>
        </w:rPr>
        <w:t xml:space="preserve"> </w:t>
      </w:r>
      <w:r w:rsidR="005C559F">
        <w:rPr>
          <w:rFonts w:cs="Lucida Sans Unicode"/>
          <w:szCs w:val="22"/>
        </w:rPr>
        <w:t xml:space="preserve">Der </w:t>
      </w:r>
      <w:r w:rsidR="00AE19B5">
        <w:rPr>
          <w:rFonts w:cs="Lucida Sans Unicode"/>
          <w:szCs w:val="22"/>
        </w:rPr>
        <w:t>neu gegründete Produ</w:t>
      </w:r>
      <w:r w:rsidR="005C559F">
        <w:rPr>
          <w:rFonts w:cs="Lucida Sans Unicode"/>
          <w:szCs w:val="22"/>
        </w:rPr>
        <w:t>ktbereich</w:t>
      </w:r>
      <w:r w:rsidR="00C70D04" w:rsidRPr="00C70D04">
        <w:rPr>
          <w:rFonts w:cs="Lucida Sans Unicode"/>
          <w:szCs w:val="22"/>
        </w:rPr>
        <w:t xml:space="preserve"> </w:t>
      </w:r>
      <w:r w:rsidR="00AE19B5">
        <w:rPr>
          <w:rFonts w:cs="Lucida Sans Unicode"/>
          <w:szCs w:val="22"/>
        </w:rPr>
        <w:t>Application Monomer</w:t>
      </w:r>
      <w:r w:rsidR="00E45059">
        <w:rPr>
          <w:rFonts w:cs="Lucida Sans Unicode"/>
          <w:szCs w:val="22"/>
        </w:rPr>
        <w:t>s</w:t>
      </w:r>
      <w:r w:rsidR="00AE19B5">
        <w:rPr>
          <w:rFonts w:cs="Lucida Sans Unicode"/>
          <w:szCs w:val="22"/>
        </w:rPr>
        <w:t xml:space="preserve"> hingegen </w:t>
      </w:r>
      <w:r w:rsidR="003012B4">
        <w:rPr>
          <w:rFonts w:cs="Lucida Sans Unicode"/>
          <w:szCs w:val="22"/>
        </w:rPr>
        <w:t>fungiert</w:t>
      </w:r>
      <w:r w:rsidR="00AE19B5">
        <w:rPr>
          <w:rFonts w:cs="Lucida Sans Unicode"/>
          <w:szCs w:val="22"/>
        </w:rPr>
        <w:t xml:space="preserve"> </w:t>
      </w:r>
      <w:r w:rsidR="00D674E6">
        <w:rPr>
          <w:rFonts w:cs="Lucida Sans Unicode"/>
          <w:szCs w:val="22"/>
        </w:rPr>
        <w:t xml:space="preserve">als </w:t>
      </w:r>
      <w:r w:rsidR="00AE19B5">
        <w:rPr>
          <w:rFonts w:cs="Lucida Sans Unicode"/>
          <w:szCs w:val="22"/>
        </w:rPr>
        <w:t>Lösungsanbieter</w:t>
      </w:r>
      <w:r w:rsidR="00D674E6">
        <w:rPr>
          <w:rFonts w:cs="Lucida Sans Unicode"/>
          <w:szCs w:val="22"/>
        </w:rPr>
        <w:t xml:space="preserve"> für Spezialmonomere</w:t>
      </w:r>
      <w:r w:rsidR="00AE19B5">
        <w:rPr>
          <w:rFonts w:cs="Lucida Sans Unicode"/>
          <w:szCs w:val="22"/>
        </w:rPr>
        <w:t xml:space="preserve">. </w:t>
      </w:r>
      <w:r w:rsidR="00C70D04" w:rsidRPr="00C70D04">
        <w:rPr>
          <w:rFonts w:cs="Lucida Sans Unicode"/>
          <w:szCs w:val="22"/>
        </w:rPr>
        <w:t>Auf der European Coatings Show präsentier</w:t>
      </w:r>
      <w:r w:rsidR="00C42CF8">
        <w:rPr>
          <w:rFonts w:cs="Lucida Sans Unicode"/>
          <w:szCs w:val="22"/>
        </w:rPr>
        <w:t>en</w:t>
      </w:r>
      <w:r w:rsidR="00C70D04" w:rsidRPr="00C70D04">
        <w:rPr>
          <w:rFonts w:cs="Lucida Sans Unicode"/>
          <w:szCs w:val="22"/>
        </w:rPr>
        <w:t xml:space="preserve"> </w:t>
      </w:r>
      <w:r w:rsidR="00C42CF8">
        <w:rPr>
          <w:rFonts w:cs="Lucida Sans Unicode"/>
          <w:szCs w:val="22"/>
        </w:rPr>
        <w:t>sie</w:t>
      </w:r>
      <w:r w:rsidR="00C42CF8" w:rsidRPr="00C70D04">
        <w:rPr>
          <w:rFonts w:cs="Lucida Sans Unicode"/>
          <w:szCs w:val="22"/>
        </w:rPr>
        <w:t xml:space="preserve"> </w:t>
      </w:r>
      <w:r w:rsidR="00C70D04" w:rsidRPr="00C70D04">
        <w:rPr>
          <w:rFonts w:cs="Lucida Sans Unicode"/>
          <w:szCs w:val="22"/>
        </w:rPr>
        <w:t>sich erstmals in der neuen Struktur.</w:t>
      </w:r>
    </w:p>
    <w:p w:rsidR="00C70D04" w:rsidRPr="00C70D04" w:rsidRDefault="00C70D04" w:rsidP="008627A8">
      <w:pPr>
        <w:ind w:right="85"/>
        <w:rPr>
          <w:rFonts w:cs="Lucida Sans Unicode"/>
          <w:szCs w:val="22"/>
        </w:rPr>
      </w:pPr>
    </w:p>
    <w:p w:rsidR="00C70D04" w:rsidRDefault="00C70D04" w:rsidP="008627A8">
      <w:pPr>
        <w:ind w:right="85"/>
        <w:rPr>
          <w:rFonts w:cs="Lucida Sans Unicode"/>
          <w:szCs w:val="22"/>
        </w:rPr>
      </w:pPr>
      <w:r w:rsidRPr="00C70D04">
        <w:rPr>
          <w:rFonts w:cs="Lucida Sans Unicode"/>
          <w:szCs w:val="22"/>
        </w:rPr>
        <w:t xml:space="preserve">„Wir können nun noch besser auf die speziellen Bedürfnisse </w:t>
      </w:r>
      <w:r w:rsidR="000730E2">
        <w:rPr>
          <w:rFonts w:cs="Lucida Sans Unicode"/>
          <w:szCs w:val="22"/>
        </w:rPr>
        <w:t>unserer</w:t>
      </w:r>
      <w:r w:rsidR="000730E2" w:rsidRPr="00C70D04">
        <w:rPr>
          <w:rFonts w:cs="Lucida Sans Unicode"/>
          <w:szCs w:val="22"/>
        </w:rPr>
        <w:t xml:space="preserve"> </w:t>
      </w:r>
      <w:r w:rsidRPr="00C70D04">
        <w:rPr>
          <w:rFonts w:cs="Lucida Sans Unicode"/>
          <w:szCs w:val="22"/>
        </w:rPr>
        <w:t xml:space="preserve">Kunden eingehen“, </w:t>
      </w:r>
      <w:r w:rsidR="00850958">
        <w:rPr>
          <w:rFonts w:cs="Lucida Sans Unicode"/>
          <w:szCs w:val="22"/>
        </w:rPr>
        <w:t>freut sich</w:t>
      </w:r>
      <w:r w:rsidR="001B593E">
        <w:rPr>
          <w:rFonts w:cs="Lucida Sans Unicode"/>
          <w:szCs w:val="22"/>
        </w:rPr>
        <w:t xml:space="preserve"> Dr. Martin Trocha, Leiter des Produktbereichs Application Monomers</w:t>
      </w:r>
      <w:r w:rsidRPr="00C70D04">
        <w:rPr>
          <w:rFonts w:cs="Lucida Sans Unicode"/>
          <w:szCs w:val="22"/>
        </w:rPr>
        <w:t>. Dank ihrer jahrzehntelangen Erfahrung</w:t>
      </w:r>
      <w:r w:rsidR="000730E2">
        <w:rPr>
          <w:rFonts w:cs="Lucida Sans Unicode"/>
          <w:szCs w:val="22"/>
        </w:rPr>
        <w:t xml:space="preserve"> in Produktion und </w:t>
      </w:r>
      <w:r w:rsidR="00710EBF">
        <w:rPr>
          <w:rFonts w:cs="Lucida Sans Unicode"/>
          <w:szCs w:val="22"/>
        </w:rPr>
        <w:t>Innovation,</w:t>
      </w:r>
      <w:r w:rsidR="000730E2">
        <w:rPr>
          <w:rFonts w:cs="Lucida Sans Unicode"/>
          <w:szCs w:val="22"/>
        </w:rPr>
        <w:t xml:space="preserve"> </w:t>
      </w:r>
      <w:r w:rsidR="00850958">
        <w:rPr>
          <w:rFonts w:cs="Lucida Sans Unicode"/>
          <w:szCs w:val="22"/>
        </w:rPr>
        <w:t>ihre</w:t>
      </w:r>
      <w:r w:rsidR="00710EBF">
        <w:rPr>
          <w:rFonts w:cs="Lucida Sans Unicode"/>
          <w:szCs w:val="22"/>
        </w:rPr>
        <w:t>r</w:t>
      </w:r>
      <w:r w:rsidR="00850958">
        <w:rPr>
          <w:rFonts w:cs="Lucida Sans Unicode"/>
          <w:szCs w:val="22"/>
        </w:rPr>
        <w:t xml:space="preserve"> </w:t>
      </w:r>
      <w:r w:rsidR="00710EBF">
        <w:rPr>
          <w:rFonts w:cs="Lucida Sans Unicode"/>
          <w:szCs w:val="22"/>
        </w:rPr>
        <w:t>Marktnähe sowie</w:t>
      </w:r>
      <w:r w:rsidR="00850958">
        <w:rPr>
          <w:rFonts w:cs="Lucida Sans Unicode"/>
          <w:szCs w:val="22"/>
        </w:rPr>
        <w:t xml:space="preserve"> ihrer globalen Aufstellung </w:t>
      </w:r>
      <w:r w:rsidR="000730E2">
        <w:rPr>
          <w:rFonts w:cs="Lucida Sans Unicode"/>
          <w:szCs w:val="22"/>
        </w:rPr>
        <w:t xml:space="preserve">haben die Spezialisten </w:t>
      </w:r>
      <w:r w:rsidR="003012B4">
        <w:rPr>
          <w:rFonts w:cs="Lucida Sans Unicode"/>
          <w:szCs w:val="22"/>
        </w:rPr>
        <w:t xml:space="preserve">von Evonik </w:t>
      </w:r>
      <w:r w:rsidR="000730E2">
        <w:rPr>
          <w:rFonts w:cs="Lucida Sans Unicode"/>
          <w:szCs w:val="22"/>
        </w:rPr>
        <w:t xml:space="preserve">ein </w:t>
      </w:r>
      <w:r w:rsidRPr="00C70D04">
        <w:rPr>
          <w:rFonts w:cs="Lucida Sans Unicode"/>
          <w:szCs w:val="22"/>
        </w:rPr>
        <w:t>tiefe</w:t>
      </w:r>
      <w:r w:rsidR="000730E2">
        <w:rPr>
          <w:rFonts w:cs="Lucida Sans Unicode"/>
          <w:szCs w:val="22"/>
        </w:rPr>
        <w:t>s</w:t>
      </w:r>
      <w:r w:rsidRPr="00C70D04">
        <w:rPr>
          <w:rFonts w:cs="Lucida Sans Unicode"/>
          <w:szCs w:val="22"/>
        </w:rPr>
        <w:t xml:space="preserve"> Verständnis der Methacrylat-Chemie </w:t>
      </w:r>
      <w:r w:rsidR="000730E2">
        <w:rPr>
          <w:rFonts w:cs="Lucida Sans Unicode"/>
          <w:szCs w:val="22"/>
        </w:rPr>
        <w:t>im Bereich Coatings entwickelt</w:t>
      </w:r>
      <w:r w:rsidR="008F753F">
        <w:rPr>
          <w:rFonts w:cs="Lucida Sans Unicode"/>
          <w:szCs w:val="22"/>
        </w:rPr>
        <w:t>.</w:t>
      </w:r>
      <w:r w:rsidR="005E7A83">
        <w:rPr>
          <w:rFonts w:cs="Lucida Sans Unicode"/>
          <w:szCs w:val="22"/>
        </w:rPr>
        <w:t xml:space="preserve"> Als Lösungsanbieter und Partner stell</w:t>
      </w:r>
      <w:r w:rsidR="00DC6B08">
        <w:rPr>
          <w:rFonts w:cs="Lucida Sans Unicode"/>
          <w:szCs w:val="22"/>
        </w:rPr>
        <w:t xml:space="preserve">t der Geschäftsbereich </w:t>
      </w:r>
      <w:r w:rsidR="008F753F">
        <w:rPr>
          <w:rFonts w:cs="Lucida Sans Unicode"/>
          <w:szCs w:val="22"/>
        </w:rPr>
        <w:t>Methacrylates seinen</w:t>
      </w:r>
      <w:r w:rsidR="005E7A83">
        <w:rPr>
          <w:rFonts w:cs="Lucida Sans Unicode"/>
          <w:szCs w:val="22"/>
        </w:rPr>
        <w:t xml:space="preserve"> Kunden ein „Rundum</w:t>
      </w:r>
      <w:r w:rsidR="00D674E6">
        <w:rPr>
          <w:rFonts w:cs="Lucida Sans Unicode"/>
          <w:szCs w:val="22"/>
        </w:rPr>
        <w:t>-</w:t>
      </w:r>
      <w:r w:rsidR="005E7A83">
        <w:rPr>
          <w:rFonts w:cs="Lucida Sans Unicode"/>
          <w:szCs w:val="22"/>
        </w:rPr>
        <w:t>sorglos</w:t>
      </w:r>
      <w:r w:rsidR="00D674E6">
        <w:rPr>
          <w:rFonts w:cs="Lucida Sans Unicode"/>
          <w:szCs w:val="22"/>
        </w:rPr>
        <w:t>-</w:t>
      </w:r>
      <w:r w:rsidR="005E7A83">
        <w:rPr>
          <w:rFonts w:cs="Lucida Sans Unicode"/>
          <w:szCs w:val="22"/>
        </w:rPr>
        <w:t>Paket“ zur Verfügung</w:t>
      </w:r>
      <w:r w:rsidR="008F753F">
        <w:rPr>
          <w:rFonts w:cs="Lucida Sans Unicode"/>
          <w:szCs w:val="22"/>
        </w:rPr>
        <w:t>.</w:t>
      </w:r>
      <w:r w:rsidRPr="00C70D04">
        <w:rPr>
          <w:rFonts w:cs="Lucida Sans Unicode"/>
          <w:szCs w:val="22"/>
        </w:rPr>
        <w:t xml:space="preserve"> „Wir bieten </w:t>
      </w:r>
      <w:r w:rsidR="00D674E6">
        <w:rPr>
          <w:rFonts w:cs="Lucida Sans Unicode"/>
          <w:szCs w:val="22"/>
        </w:rPr>
        <w:t xml:space="preserve">ein breites Produktportfolio mit </w:t>
      </w:r>
      <w:r w:rsidRPr="00C70D04">
        <w:rPr>
          <w:rFonts w:cs="Lucida Sans Unicode"/>
          <w:szCs w:val="22"/>
        </w:rPr>
        <w:t>mehr als 50 Spezialprodukte</w:t>
      </w:r>
      <w:r w:rsidR="008E4A71">
        <w:rPr>
          <w:rFonts w:cs="Lucida Sans Unicode"/>
          <w:szCs w:val="22"/>
        </w:rPr>
        <w:t>n</w:t>
      </w:r>
      <w:r w:rsidR="00D674E6">
        <w:rPr>
          <w:rFonts w:cs="Lucida Sans Unicode"/>
          <w:szCs w:val="22"/>
        </w:rPr>
        <w:t xml:space="preserve"> sowie die Kompetenz und Bereitschaft zur Entwicklung von </w:t>
      </w:r>
      <w:r w:rsidR="00DE420D">
        <w:rPr>
          <w:rFonts w:cs="Lucida Sans Unicode"/>
          <w:szCs w:val="22"/>
        </w:rPr>
        <w:t>individuelle</w:t>
      </w:r>
      <w:r w:rsidR="00D674E6">
        <w:rPr>
          <w:rFonts w:cs="Lucida Sans Unicode"/>
          <w:szCs w:val="22"/>
        </w:rPr>
        <w:t>n Lösungen</w:t>
      </w:r>
      <w:r w:rsidRPr="00C70D04">
        <w:rPr>
          <w:rFonts w:cs="Lucida Sans Unicode"/>
          <w:szCs w:val="22"/>
        </w:rPr>
        <w:t xml:space="preserve">“, so </w:t>
      </w:r>
      <w:r w:rsidR="001B593E">
        <w:rPr>
          <w:rFonts w:cs="Lucida Sans Unicode"/>
          <w:szCs w:val="22"/>
        </w:rPr>
        <w:t>Trocha</w:t>
      </w:r>
      <w:r w:rsidR="008F753F">
        <w:rPr>
          <w:rFonts w:cs="Lucida Sans Unicode"/>
          <w:szCs w:val="22"/>
        </w:rPr>
        <w:t xml:space="preserve">. </w:t>
      </w:r>
      <w:r w:rsidR="00CF188C">
        <w:rPr>
          <w:rFonts w:cs="Lucida Sans Unicode"/>
          <w:szCs w:val="22"/>
        </w:rPr>
        <w:t xml:space="preserve">Wir produzieren </w:t>
      </w:r>
      <w:r w:rsidR="008F753F">
        <w:rPr>
          <w:rFonts w:cs="Lucida Sans Unicode"/>
          <w:szCs w:val="22"/>
        </w:rPr>
        <w:t>auf</w:t>
      </w:r>
      <w:r w:rsidR="00850958">
        <w:rPr>
          <w:rFonts w:cs="Lucida Sans Unicode"/>
          <w:szCs w:val="22"/>
        </w:rPr>
        <w:t xml:space="preserve"> drei </w:t>
      </w:r>
      <w:r w:rsidR="00DC6B08">
        <w:rPr>
          <w:rFonts w:cs="Lucida Sans Unicode"/>
          <w:szCs w:val="22"/>
        </w:rPr>
        <w:t xml:space="preserve"> </w:t>
      </w:r>
      <w:r w:rsidR="008F753F">
        <w:rPr>
          <w:rFonts w:cs="Lucida Sans Unicode"/>
          <w:szCs w:val="22"/>
        </w:rPr>
        <w:t xml:space="preserve">Kontinenten </w:t>
      </w:r>
      <w:r w:rsidR="00850958">
        <w:rPr>
          <w:rFonts w:cs="Lucida Sans Unicode"/>
          <w:szCs w:val="22"/>
        </w:rPr>
        <w:t>(</w:t>
      </w:r>
      <w:r w:rsidR="00A01FBF">
        <w:rPr>
          <w:rFonts w:cs="Lucida Sans Unicode"/>
          <w:szCs w:val="22"/>
        </w:rPr>
        <w:t xml:space="preserve">in </w:t>
      </w:r>
      <w:r w:rsidR="00625BF6">
        <w:rPr>
          <w:rFonts w:cs="Lucida Sans Unicode"/>
          <w:szCs w:val="22"/>
        </w:rPr>
        <w:t>China</w:t>
      </w:r>
      <w:r w:rsidR="00850958">
        <w:rPr>
          <w:rFonts w:cs="Lucida Sans Unicode"/>
          <w:szCs w:val="22"/>
        </w:rPr>
        <w:t xml:space="preserve">, </w:t>
      </w:r>
      <w:r w:rsidR="00625BF6">
        <w:rPr>
          <w:rFonts w:cs="Lucida Sans Unicode"/>
          <w:szCs w:val="22"/>
        </w:rPr>
        <w:t>Deutschland</w:t>
      </w:r>
      <w:r w:rsidR="00850958">
        <w:rPr>
          <w:rFonts w:cs="Lucida Sans Unicode"/>
          <w:szCs w:val="22"/>
        </w:rPr>
        <w:t xml:space="preserve"> und USA)</w:t>
      </w:r>
      <w:r w:rsidR="00625BF6">
        <w:rPr>
          <w:rFonts w:cs="Lucida Sans Unicode"/>
          <w:szCs w:val="22"/>
        </w:rPr>
        <w:t xml:space="preserve"> und </w:t>
      </w:r>
      <w:r w:rsidR="00CF188C">
        <w:rPr>
          <w:rFonts w:cs="Lucida Sans Unicode"/>
          <w:szCs w:val="22"/>
        </w:rPr>
        <w:t xml:space="preserve">sind </w:t>
      </w:r>
      <w:r w:rsidR="00850958">
        <w:rPr>
          <w:rFonts w:cs="Lucida Sans Unicode"/>
          <w:szCs w:val="22"/>
        </w:rPr>
        <w:t xml:space="preserve">in </w:t>
      </w:r>
      <w:r w:rsidR="00A01FBF">
        <w:rPr>
          <w:rFonts w:cs="Lucida Sans Unicode"/>
          <w:szCs w:val="22"/>
        </w:rPr>
        <w:t xml:space="preserve">allen </w:t>
      </w:r>
      <w:r w:rsidR="00850958">
        <w:rPr>
          <w:rFonts w:cs="Lucida Sans Unicode"/>
          <w:szCs w:val="22"/>
        </w:rPr>
        <w:t>wichtigen ändern weltweit</w:t>
      </w:r>
      <w:r w:rsidR="00CF188C">
        <w:rPr>
          <w:rFonts w:cs="Lucida Sans Unicode"/>
          <w:szCs w:val="22"/>
        </w:rPr>
        <w:t xml:space="preserve"> vertreten</w:t>
      </w:r>
      <w:r w:rsidR="0076599E">
        <w:rPr>
          <w:rFonts w:cs="Lucida Sans Unicode"/>
          <w:szCs w:val="22"/>
        </w:rPr>
        <w:t xml:space="preserve"> und damit in engem Kontakt zu unseren Kunden.</w:t>
      </w:r>
      <w:r w:rsidR="00CF188C">
        <w:rPr>
          <w:rFonts w:cs="Lucida Sans Unicode"/>
          <w:szCs w:val="22"/>
        </w:rPr>
        <w:t xml:space="preserve"> </w:t>
      </w:r>
      <w:r w:rsidR="0076599E">
        <w:rPr>
          <w:rFonts w:cs="Lucida Sans Unicode"/>
          <w:szCs w:val="22"/>
        </w:rPr>
        <w:t xml:space="preserve"> Dies </w:t>
      </w:r>
      <w:r w:rsidR="004F52C0">
        <w:rPr>
          <w:rFonts w:cs="Lucida Sans Unicode"/>
          <w:szCs w:val="22"/>
        </w:rPr>
        <w:t>ermöglicht</w:t>
      </w:r>
      <w:r w:rsidR="0076599E">
        <w:rPr>
          <w:rFonts w:cs="Lucida Sans Unicode"/>
          <w:szCs w:val="22"/>
        </w:rPr>
        <w:t xml:space="preserve"> </w:t>
      </w:r>
      <w:r w:rsidR="008E4A71">
        <w:rPr>
          <w:rFonts w:cs="Lucida Sans Unicode"/>
          <w:szCs w:val="22"/>
        </w:rPr>
        <w:t xml:space="preserve">es </w:t>
      </w:r>
      <w:r w:rsidR="0076599E">
        <w:rPr>
          <w:rFonts w:cs="Lucida Sans Unicode"/>
          <w:szCs w:val="22"/>
        </w:rPr>
        <w:t>uns,</w:t>
      </w:r>
      <w:r w:rsidR="00CF188C">
        <w:rPr>
          <w:rFonts w:cs="Lucida Sans Unicode"/>
          <w:szCs w:val="22"/>
        </w:rPr>
        <w:t xml:space="preserve"> </w:t>
      </w:r>
      <w:r w:rsidR="0076599E">
        <w:rPr>
          <w:rFonts w:cs="Lucida Sans Unicode"/>
          <w:szCs w:val="22"/>
        </w:rPr>
        <w:t xml:space="preserve">Kundenwünsche, </w:t>
      </w:r>
      <w:r w:rsidR="00CF188C">
        <w:rPr>
          <w:rFonts w:cs="Lucida Sans Unicode"/>
          <w:szCs w:val="22"/>
        </w:rPr>
        <w:t>Trends und Entwicklungen</w:t>
      </w:r>
      <w:r w:rsidR="0076599E">
        <w:rPr>
          <w:rFonts w:cs="Lucida Sans Unicode"/>
          <w:szCs w:val="22"/>
        </w:rPr>
        <w:t xml:space="preserve"> in der Coatingsindustrie</w:t>
      </w:r>
      <w:r w:rsidR="00CF188C">
        <w:rPr>
          <w:rFonts w:cs="Lucida Sans Unicode"/>
          <w:szCs w:val="22"/>
        </w:rPr>
        <w:t xml:space="preserve"> frühzeitig zu erkennen und</w:t>
      </w:r>
      <w:r w:rsidR="0076599E">
        <w:rPr>
          <w:rFonts w:cs="Lucida Sans Unicode"/>
          <w:szCs w:val="22"/>
        </w:rPr>
        <w:t xml:space="preserve"> nach neuen Lösungen zu suchen.</w:t>
      </w:r>
    </w:p>
    <w:p w:rsidR="008E4A71" w:rsidRDefault="008E4A71" w:rsidP="008627A8">
      <w:pPr>
        <w:ind w:right="85"/>
        <w:rPr>
          <w:rFonts w:cs="Lucida Sans Unicode"/>
          <w:szCs w:val="22"/>
        </w:rPr>
      </w:pPr>
    </w:p>
    <w:p w:rsidR="00C70D04" w:rsidRPr="00C70D04" w:rsidRDefault="00C70D04" w:rsidP="008627A8">
      <w:pPr>
        <w:ind w:right="85"/>
        <w:rPr>
          <w:rFonts w:cs="Lucida Sans Unicode"/>
          <w:szCs w:val="22"/>
        </w:rPr>
      </w:pPr>
      <w:r w:rsidRPr="00C70D04">
        <w:rPr>
          <w:rFonts w:cs="Lucida Sans Unicode"/>
          <w:szCs w:val="22"/>
        </w:rPr>
        <w:t xml:space="preserve">Mit </w:t>
      </w:r>
      <w:r w:rsidR="00CB763E">
        <w:rPr>
          <w:rFonts w:cs="Lucida Sans Unicode"/>
          <w:szCs w:val="22"/>
        </w:rPr>
        <w:t>der neuen</w:t>
      </w:r>
      <w:r w:rsidR="00CB763E" w:rsidRPr="00C70D04">
        <w:rPr>
          <w:rFonts w:cs="Lucida Sans Unicode"/>
          <w:szCs w:val="22"/>
        </w:rPr>
        <w:t xml:space="preserve"> </w:t>
      </w:r>
      <w:r w:rsidRPr="00C70D04">
        <w:rPr>
          <w:rFonts w:cs="Lucida Sans Unicode"/>
          <w:szCs w:val="22"/>
        </w:rPr>
        <w:t xml:space="preserve">Aufstellung </w:t>
      </w:r>
      <w:r w:rsidR="005B57FF">
        <w:rPr>
          <w:rFonts w:cs="Lucida Sans Unicode"/>
          <w:szCs w:val="22"/>
        </w:rPr>
        <w:t>will</w:t>
      </w:r>
      <w:r w:rsidR="005B57FF" w:rsidRPr="00C70D04">
        <w:rPr>
          <w:rFonts w:cs="Lucida Sans Unicode"/>
          <w:szCs w:val="22"/>
        </w:rPr>
        <w:t xml:space="preserve"> </w:t>
      </w:r>
      <w:r w:rsidRPr="00C70D04">
        <w:rPr>
          <w:rFonts w:cs="Lucida Sans Unicode"/>
          <w:szCs w:val="22"/>
        </w:rPr>
        <w:t xml:space="preserve">Evonik </w:t>
      </w:r>
      <w:r w:rsidR="00AF3C25">
        <w:rPr>
          <w:rFonts w:cs="Lucida Sans Unicode"/>
          <w:szCs w:val="22"/>
        </w:rPr>
        <w:t xml:space="preserve">besonders </w:t>
      </w:r>
      <w:r w:rsidRPr="00C70D04">
        <w:rPr>
          <w:rFonts w:cs="Lucida Sans Unicode"/>
          <w:szCs w:val="22"/>
        </w:rPr>
        <w:t>in der Coatingsindustrie neue Impulse setzen: Egal ob es um Methacrylat-basierte Harze für</w:t>
      </w:r>
      <w:r w:rsidR="00AF3C25">
        <w:rPr>
          <w:rFonts w:cs="Lucida Sans Unicode"/>
          <w:szCs w:val="22"/>
        </w:rPr>
        <w:t xml:space="preserve"> </w:t>
      </w:r>
      <w:r w:rsidRPr="00C70D04">
        <w:rPr>
          <w:rFonts w:cs="Lucida Sans Unicode"/>
          <w:szCs w:val="22"/>
        </w:rPr>
        <w:t>große Anwendungen</w:t>
      </w:r>
      <w:r w:rsidR="00A01FBF">
        <w:rPr>
          <w:rFonts w:cs="Lucida Sans Unicode"/>
          <w:szCs w:val="22"/>
        </w:rPr>
        <w:t xml:space="preserve"> geht</w:t>
      </w:r>
      <w:r w:rsidR="005B57FF">
        <w:rPr>
          <w:rFonts w:cs="Lucida Sans Unicode"/>
          <w:szCs w:val="22"/>
        </w:rPr>
        <w:t>,</w:t>
      </w:r>
      <w:r w:rsidRPr="00C70D04">
        <w:rPr>
          <w:rFonts w:cs="Lucida Sans Unicode"/>
          <w:szCs w:val="22"/>
        </w:rPr>
        <w:t xml:space="preserve"> wie </w:t>
      </w:r>
      <w:r w:rsidR="00DC6B08">
        <w:rPr>
          <w:rFonts w:cs="Lucida Sans Unicode"/>
          <w:szCs w:val="22"/>
        </w:rPr>
        <w:t xml:space="preserve">zum Beispiel </w:t>
      </w:r>
      <w:r w:rsidR="00A01FBF">
        <w:rPr>
          <w:rFonts w:cs="Lucida Sans Unicode"/>
          <w:szCs w:val="22"/>
        </w:rPr>
        <w:t>Architektur- und Automobil-Coatings</w:t>
      </w:r>
      <w:r w:rsidR="0076599E">
        <w:rPr>
          <w:rFonts w:cs="Lucida Sans Unicode"/>
          <w:szCs w:val="22"/>
        </w:rPr>
        <w:t xml:space="preserve">, oder </w:t>
      </w:r>
      <w:r w:rsidR="00B660AF">
        <w:rPr>
          <w:rFonts w:cs="Lucida Sans Unicode"/>
          <w:szCs w:val="22"/>
        </w:rPr>
        <w:t>A</w:t>
      </w:r>
      <w:r w:rsidRPr="00C70D04">
        <w:rPr>
          <w:rFonts w:cs="Lucida Sans Unicode"/>
          <w:szCs w:val="22"/>
        </w:rPr>
        <w:t xml:space="preserve">nwendungen wie </w:t>
      </w:r>
      <w:r w:rsidR="00B660AF" w:rsidRPr="00C70D04">
        <w:rPr>
          <w:rFonts w:cs="Lucida Sans Unicode"/>
          <w:szCs w:val="22"/>
        </w:rPr>
        <w:t>Reaktivklebstoffe</w:t>
      </w:r>
      <w:r w:rsidR="00B660AF">
        <w:rPr>
          <w:rFonts w:cs="Lucida Sans Unicode"/>
          <w:szCs w:val="22"/>
        </w:rPr>
        <w:t xml:space="preserve">, </w:t>
      </w:r>
      <w:r w:rsidRPr="00C70D04">
        <w:rPr>
          <w:rFonts w:cs="Lucida Sans Unicode"/>
          <w:szCs w:val="22"/>
        </w:rPr>
        <w:t xml:space="preserve"> </w:t>
      </w:r>
      <w:r w:rsidR="001B593E">
        <w:rPr>
          <w:rFonts w:cs="Lucida Sans Unicode"/>
          <w:szCs w:val="22"/>
        </w:rPr>
        <w:t>Evonik</w:t>
      </w:r>
      <w:r w:rsidRPr="00C70D04">
        <w:rPr>
          <w:rFonts w:cs="Lucida Sans Unicode"/>
          <w:szCs w:val="22"/>
        </w:rPr>
        <w:t xml:space="preserve"> verfügt über die Kompetenz und die Produkte, um dem Harz spezielle und maßgeschneiderte Eigenschaft</w:t>
      </w:r>
      <w:r w:rsidR="00954095">
        <w:rPr>
          <w:rFonts w:cs="Lucida Sans Unicode"/>
          <w:szCs w:val="22"/>
        </w:rPr>
        <w:t>en</w:t>
      </w:r>
      <w:r w:rsidRPr="00C70D04">
        <w:rPr>
          <w:rFonts w:cs="Lucida Sans Unicode"/>
          <w:szCs w:val="22"/>
        </w:rPr>
        <w:t xml:space="preserve"> zu verleihen. Auf Wunsch entwickeln die Methacrylat-Experten auch komplett neue Bausteine bis zur Produktionsreife oder fertigen Produkte exakt nach den Spezifikationen des Kunden. </w:t>
      </w:r>
    </w:p>
    <w:p w:rsidR="00C70D04" w:rsidRPr="00C70D04" w:rsidRDefault="00DA5970" w:rsidP="008627A8">
      <w:pPr>
        <w:ind w:right="85"/>
        <w:rPr>
          <w:rFonts w:cs="Lucida Sans Unicode"/>
          <w:szCs w:val="22"/>
        </w:rPr>
      </w:pPr>
      <w:r>
        <w:rPr>
          <w:rFonts w:cs="Lucida Sans Unicode"/>
          <w:szCs w:val="22"/>
        </w:rPr>
        <w:lastRenderedPageBreak/>
        <w:t>Die Forscher des Geschäftsgebiets Methacrylates entwickeln innovative Lösungen</w:t>
      </w:r>
      <w:r w:rsidR="00C70D04" w:rsidRPr="00C70D04">
        <w:rPr>
          <w:rFonts w:cs="Lucida Sans Unicode"/>
          <w:szCs w:val="22"/>
        </w:rPr>
        <w:t xml:space="preserve">, wie </w:t>
      </w:r>
      <w:r w:rsidR="00B660AF">
        <w:rPr>
          <w:rFonts w:cs="Lucida Sans Unicode"/>
          <w:szCs w:val="22"/>
        </w:rPr>
        <w:t xml:space="preserve">beispielsweise </w:t>
      </w:r>
      <w:r w:rsidR="00C70D04" w:rsidRPr="00C70D04">
        <w:rPr>
          <w:rFonts w:cs="Lucida Sans Unicode"/>
          <w:szCs w:val="22"/>
        </w:rPr>
        <w:t xml:space="preserve">VISIOMER® 6976. </w:t>
      </w:r>
      <w:r w:rsidR="006C39C9">
        <w:rPr>
          <w:rFonts w:cs="Lucida Sans Unicode"/>
          <w:szCs w:val="22"/>
        </w:rPr>
        <w:t xml:space="preserve">Dieser </w:t>
      </w:r>
      <w:r w:rsidR="00C70D04" w:rsidRPr="00C70D04">
        <w:rPr>
          <w:rFonts w:cs="Lucida Sans Unicode"/>
          <w:szCs w:val="22"/>
        </w:rPr>
        <w:t xml:space="preserve"> UV-aktive</w:t>
      </w:r>
      <w:r w:rsidR="006C39C9">
        <w:rPr>
          <w:rFonts w:cs="Lucida Sans Unicode"/>
          <w:szCs w:val="22"/>
        </w:rPr>
        <w:t xml:space="preserve"> </w:t>
      </w:r>
      <w:r w:rsidR="00C70D04" w:rsidRPr="00C70D04">
        <w:rPr>
          <w:rFonts w:cs="Lucida Sans Unicode"/>
          <w:szCs w:val="22"/>
        </w:rPr>
        <w:t xml:space="preserve">Vernetzer </w:t>
      </w:r>
      <w:r w:rsidR="006C39C9">
        <w:rPr>
          <w:rFonts w:cs="Lucida Sans Unicode"/>
          <w:szCs w:val="22"/>
        </w:rPr>
        <w:t>verbessert die F</w:t>
      </w:r>
      <w:r w:rsidR="00C70D04" w:rsidRPr="00C70D04">
        <w:rPr>
          <w:rFonts w:cs="Lucida Sans Unicode"/>
          <w:szCs w:val="22"/>
        </w:rPr>
        <w:t>estigkeit von Haftklebstoffen</w:t>
      </w:r>
      <w:r w:rsidR="00E4127A">
        <w:rPr>
          <w:rFonts w:cs="Lucida Sans Unicode"/>
          <w:szCs w:val="22"/>
        </w:rPr>
        <w:t xml:space="preserve"> und die Beständigkeit </w:t>
      </w:r>
      <w:r w:rsidR="00C70D04" w:rsidRPr="00C70D04">
        <w:rPr>
          <w:rFonts w:cs="Lucida Sans Unicode"/>
          <w:szCs w:val="22"/>
        </w:rPr>
        <w:t>von Architekturfarben gegen Umwelteinflüsse</w:t>
      </w:r>
      <w:r w:rsidR="006900B9">
        <w:rPr>
          <w:rFonts w:cs="Lucida Sans Unicode"/>
          <w:szCs w:val="22"/>
        </w:rPr>
        <w:t>,</w:t>
      </w:r>
      <w:r w:rsidR="00C70D04" w:rsidRPr="00C70D04">
        <w:rPr>
          <w:rFonts w:cs="Lucida Sans Unicode"/>
          <w:szCs w:val="22"/>
        </w:rPr>
        <w:t xml:space="preserve"> wie Feuchtigkeit oder </w:t>
      </w:r>
      <w:r w:rsidR="00E4127A">
        <w:rPr>
          <w:rFonts w:cs="Lucida Sans Unicode"/>
          <w:szCs w:val="22"/>
        </w:rPr>
        <w:t>T</w:t>
      </w:r>
      <w:r w:rsidR="00C70D04" w:rsidRPr="00C70D04">
        <w:rPr>
          <w:rFonts w:cs="Lucida Sans Unicode"/>
          <w:szCs w:val="22"/>
        </w:rPr>
        <w:t>emperaturschwankungen.</w:t>
      </w:r>
    </w:p>
    <w:p w:rsidR="00C70D04" w:rsidRPr="00C70D04" w:rsidRDefault="00C70D04" w:rsidP="008627A8">
      <w:pPr>
        <w:ind w:right="85"/>
        <w:rPr>
          <w:rFonts w:cs="Lucida Sans Unicode"/>
          <w:szCs w:val="22"/>
        </w:rPr>
      </w:pPr>
    </w:p>
    <w:p w:rsidR="000B1B97" w:rsidRDefault="00C70D04" w:rsidP="008627A8">
      <w:pPr>
        <w:ind w:right="85"/>
        <w:rPr>
          <w:rFonts w:cs="Lucida Sans Unicode"/>
          <w:szCs w:val="22"/>
        </w:rPr>
      </w:pPr>
      <w:r w:rsidRPr="00C70D04">
        <w:rPr>
          <w:rFonts w:cs="Lucida Sans Unicode"/>
          <w:szCs w:val="22"/>
        </w:rPr>
        <w:t xml:space="preserve">Im </w:t>
      </w:r>
      <w:r w:rsidR="00B660AF">
        <w:rPr>
          <w:rFonts w:cs="Lucida Sans Unicode"/>
          <w:szCs w:val="22"/>
        </w:rPr>
        <w:t>Entwicklungs</w:t>
      </w:r>
      <w:r w:rsidRPr="00C70D04">
        <w:rPr>
          <w:rFonts w:cs="Lucida Sans Unicode"/>
          <w:szCs w:val="22"/>
        </w:rPr>
        <w:t xml:space="preserve">portfolio des Geschäftsgebiets finden sich </w:t>
      </w:r>
      <w:r w:rsidR="008E4A71">
        <w:rPr>
          <w:rFonts w:cs="Lucida Sans Unicode"/>
          <w:szCs w:val="22"/>
        </w:rPr>
        <w:t xml:space="preserve">weiterhin </w:t>
      </w:r>
      <w:r w:rsidR="00BB1E74">
        <w:rPr>
          <w:rFonts w:cs="Lucida Sans Unicode"/>
          <w:szCs w:val="22"/>
        </w:rPr>
        <w:t xml:space="preserve">Methacrylate für </w:t>
      </w:r>
      <w:r w:rsidRPr="00C70D04">
        <w:rPr>
          <w:rFonts w:cs="Lucida Sans Unicode"/>
          <w:szCs w:val="22"/>
        </w:rPr>
        <w:t xml:space="preserve">Isocyanat-frei vernetzende Systeme oder biobasierte </w:t>
      </w:r>
      <w:r w:rsidR="00BB1E74">
        <w:rPr>
          <w:rFonts w:cs="Lucida Sans Unicode"/>
          <w:szCs w:val="22"/>
        </w:rPr>
        <w:t>Bindemittel</w:t>
      </w:r>
      <w:r w:rsidRPr="00C70D04">
        <w:rPr>
          <w:rFonts w:cs="Lucida Sans Unicode"/>
          <w:szCs w:val="22"/>
        </w:rPr>
        <w:t>. Di</w:t>
      </w:r>
      <w:r w:rsidR="00B660AF">
        <w:rPr>
          <w:rFonts w:cs="Lucida Sans Unicode"/>
          <w:szCs w:val="22"/>
        </w:rPr>
        <w:t>e</w:t>
      </w:r>
      <w:r w:rsidRPr="00C70D04">
        <w:rPr>
          <w:rFonts w:cs="Lucida Sans Unicode"/>
          <w:szCs w:val="22"/>
        </w:rPr>
        <w:t xml:space="preserve"> </w:t>
      </w:r>
      <w:r w:rsidR="00B660AF">
        <w:rPr>
          <w:rFonts w:cs="Lucida Sans Unicode"/>
          <w:szCs w:val="22"/>
        </w:rPr>
        <w:t>Breite des Produktportfolios sowie die Entwicklungs- und Produktionskompetenz</w:t>
      </w:r>
      <w:r w:rsidRPr="00C70D04">
        <w:rPr>
          <w:rFonts w:cs="Lucida Sans Unicode"/>
          <w:szCs w:val="22"/>
        </w:rPr>
        <w:t xml:space="preserve"> mach</w:t>
      </w:r>
      <w:r w:rsidR="00DC6B08">
        <w:rPr>
          <w:rFonts w:cs="Lucida Sans Unicode"/>
          <w:szCs w:val="22"/>
        </w:rPr>
        <w:t>en</w:t>
      </w:r>
      <w:r w:rsidRPr="00C70D04">
        <w:rPr>
          <w:rFonts w:cs="Lucida Sans Unicode"/>
          <w:szCs w:val="22"/>
        </w:rPr>
        <w:t xml:space="preserve"> Evonik zu einem der weltweit wichtigsten Anbieter für Methacrylate.</w:t>
      </w:r>
    </w:p>
    <w:p w:rsidR="008E4A71" w:rsidRDefault="008E4A71" w:rsidP="00963C82">
      <w:pPr>
        <w:spacing w:line="240" w:lineRule="auto"/>
        <w:ind w:right="85"/>
        <w:rPr>
          <w:rFonts w:cs="Lucida Sans Unicode"/>
          <w:szCs w:val="22"/>
        </w:rPr>
      </w:pPr>
    </w:p>
    <w:p w:rsidR="008627A8" w:rsidRDefault="008627A8" w:rsidP="00963C82">
      <w:pPr>
        <w:spacing w:line="240" w:lineRule="auto"/>
        <w:ind w:right="85"/>
        <w:rPr>
          <w:rFonts w:cs="Lucida Sans Unicode"/>
          <w:szCs w:val="22"/>
        </w:rPr>
      </w:pPr>
    </w:p>
    <w:p w:rsidR="00EA7F9C" w:rsidRDefault="00CD723D" w:rsidP="00963C82">
      <w:pPr>
        <w:spacing w:line="240" w:lineRule="auto"/>
        <w:ind w:right="85"/>
        <w:rPr>
          <w:rFonts w:cs="Lucida Sans Unicode"/>
          <w:szCs w:val="22"/>
        </w:rPr>
      </w:pPr>
      <w:r w:rsidRPr="00CD723D">
        <w:rPr>
          <w:rFonts w:cs="Lucida Sans Unicode"/>
          <w:noProof/>
          <w:szCs w:val="22"/>
        </w:rPr>
        <w:drawing>
          <wp:inline distT="0" distB="0" distL="0" distR="0" wp14:anchorId="787BB30F" wp14:editId="2EC93BBF">
            <wp:extent cx="4201444" cy="3710305"/>
            <wp:effectExtent l="0" t="0" r="889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4016" cy="3712576"/>
                    </a:xfrm>
                    <a:prstGeom prst="rect">
                      <a:avLst/>
                    </a:prstGeom>
                  </pic:spPr>
                </pic:pic>
              </a:graphicData>
            </a:graphic>
          </wp:inline>
        </w:drawing>
      </w:r>
    </w:p>
    <w:p w:rsidR="008627A8" w:rsidRDefault="008627A8" w:rsidP="008627A8">
      <w:pPr>
        <w:spacing w:line="220" w:lineRule="exact"/>
        <w:ind w:right="85"/>
        <w:rPr>
          <w:sz w:val="20"/>
          <w:szCs w:val="20"/>
        </w:rPr>
      </w:pPr>
      <w:r>
        <w:rPr>
          <w:sz w:val="20"/>
          <w:szCs w:val="20"/>
        </w:rPr>
        <w:t xml:space="preserve"> </w:t>
      </w:r>
    </w:p>
    <w:p w:rsidR="008627A8" w:rsidRPr="008627A8" w:rsidRDefault="008627A8" w:rsidP="008627A8">
      <w:pPr>
        <w:spacing w:line="220" w:lineRule="exact"/>
        <w:ind w:right="85"/>
        <w:rPr>
          <w:b/>
          <w:sz w:val="20"/>
          <w:szCs w:val="20"/>
        </w:rPr>
      </w:pPr>
      <w:r w:rsidRPr="008627A8">
        <w:rPr>
          <w:b/>
          <w:sz w:val="20"/>
          <w:szCs w:val="20"/>
        </w:rPr>
        <w:t>Bildunterschrift:</w:t>
      </w:r>
    </w:p>
    <w:p w:rsidR="00EA7F9C" w:rsidRPr="008627A8" w:rsidRDefault="00CD723D" w:rsidP="008627A8">
      <w:pPr>
        <w:spacing w:line="220" w:lineRule="exact"/>
        <w:ind w:right="85"/>
        <w:rPr>
          <w:rFonts w:cs="Lucida Sans Unicode"/>
          <w:sz w:val="20"/>
          <w:szCs w:val="20"/>
        </w:rPr>
      </w:pPr>
      <w:r w:rsidRPr="008627A8">
        <w:rPr>
          <w:sz w:val="20"/>
          <w:szCs w:val="20"/>
        </w:rPr>
        <w:t>Das Methacrylatgeschäft im Segment Performance Materials von Evonik ist in den vergangenen Monaten kundenorientiert neu aufgestellt worden.</w:t>
      </w:r>
    </w:p>
    <w:p w:rsidR="008627A8" w:rsidRDefault="008627A8">
      <w:pPr>
        <w:spacing w:line="240" w:lineRule="auto"/>
        <w:rPr>
          <w:rFonts w:cs="Lucida Sans Unicode"/>
          <w:szCs w:val="22"/>
        </w:rPr>
      </w:pPr>
      <w:r>
        <w:rPr>
          <w:rFonts w:cs="Lucida Sans Unicode"/>
          <w:szCs w:val="22"/>
        </w:rPr>
        <w:br w:type="page"/>
      </w:r>
    </w:p>
    <w:p w:rsidR="003D5126" w:rsidRPr="00963C82" w:rsidRDefault="003D5126" w:rsidP="009749F0">
      <w:pPr>
        <w:rPr>
          <w:rFonts w:cs="Lucida Sans Unicode"/>
          <w:b/>
          <w:sz w:val="18"/>
          <w:szCs w:val="18"/>
        </w:rPr>
      </w:pPr>
      <w:r w:rsidRPr="00963C82">
        <w:rPr>
          <w:rFonts w:cs="Lucida Sans Unicode"/>
          <w:b/>
          <w:sz w:val="18"/>
          <w:szCs w:val="18"/>
        </w:rPr>
        <w:lastRenderedPageBreak/>
        <w:t>Über Evonik</w:t>
      </w:r>
    </w:p>
    <w:p w:rsidR="003D5126" w:rsidRPr="005C559F" w:rsidRDefault="003D5126" w:rsidP="003D5126">
      <w:pPr>
        <w:spacing w:line="220" w:lineRule="exact"/>
        <w:rPr>
          <w:rFonts w:cs="Lucida Sans Unicode"/>
          <w:sz w:val="18"/>
          <w:szCs w:val="18"/>
        </w:rPr>
      </w:pPr>
      <w:r w:rsidRPr="00963C82">
        <w:rPr>
          <w:rFonts w:cs="Lucida Sans Unicode"/>
          <w:sz w:val="18"/>
          <w:szCs w:val="18"/>
        </w:rPr>
        <w:t xml:space="preserve">Evonik, der kreative Industriekonzern aus Deutschland, ist eines der weltweit führenden Unternehmen der Spezialchemie. Profitables Wachstum und eine nachhaltige Steigerung des Unternehmenswertes stehen im Mittelpunkt der Unternehmensstrategie. Evonik ist mit rund 35.000 Mitarbeitern in mehr als 100 Ländern der Welt aktiv und profitiert besonders von seiner Innovationskraft und seinen integrierten Technologieplattformen. Im Geschäftsjahr 2016 erwirtschaftete das Unternehmen bei einem Umsatz von 12,7 Mrd. </w:t>
      </w:r>
      <w:r w:rsidRPr="005C559F">
        <w:rPr>
          <w:rFonts w:cs="Lucida Sans Unicode"/>
          <w:sz w:val="18"/>
          <w:szCs w:val="18"/>
        </w:rPr>
        <w:t>Euro einen Gewinn (bereinigtes EBITDA) von 2,165 Mrd. Euro.</w:t>
      </w:r>
    </w:p>
    <w:p w:rsidR="003D5126" w:rsidRDefault="003D5126" w:rsidP="003D5126">
      <w:pPr>
        <w:spacing w:line="220" w:lineRule="exact"/>
        <w:rPr>
          <w:rFonts w:cs="Lucida Sans Unicode"/>
          <w:sz w:val="18"/>
          <w:szCs w:val="18"/>
        </w:rPr>
      </w:pPr>
    </w:p>
    <w:p w:rsidR="000B1B97" w:rsidRPr="00963C82" w:rsidRDefault="003D5126" w:rsidP="009749F0">
      <w:pPr>
        <w:rPr>
          <w:rFonts w:cs="Lucida Sans Unicode"/>
          <w:sz w:val="18"/>
          <w:szCs w:val="18"/>
        </w:rPr>
      </w:pPr>
      <w:r w:rsidRPr="00963C82">
        <w:rPr>
          <w:rFonts w:cs="Lucida Sans Unicode"/>
          <w:b/>
          <w:sz w:val="18"/>
          <w:szCs w:val="18"/>
        </w:rPr>
        <w:t>Über Performance Materials</w:t>
      </w:r>
    </w:p>
    <w:p w:rsidR="003D5126" w:rsidRPr="00963C82" w:rsidRDefault="003D5126" w:rsidP="003D5126">
      <w:pPr>
        <w:autoSpaceDE w:val="0"/>
        <w:autoSpaceDN w:val="0"/>
        <w:spacing w:line="220" w:lineRule="exact"/>
        <w:rPr>
          <w:rFonts w:cs="Lucida Sans Unicode"/>
          <w:sz w:val="18"/>
          <w:szCs w:val="18"/>
        </w:rPr>
      </w:pPr>
      <w:r w:rsidRPr="00963C82">
        <w:rPr>
          <w:rFonts w:cs="Lucida Sans Unicode"/>
          <w:sz w:val="18"/>
          <w:szCs w:val="18"/>
        </w:rPr>
        <w:t>Das Segment Performance Materials wird von der Evonik Performance Materials GmbH geführt. Im Mittelpunkt der weltweiten Aktivitäten des Segments stehen die Entwicklung und Herstellung von polymeren Werkstoffen sowie Zwischenprodukten vor allem für die Gummi- und Kunststoffindustrie sowie für die Agroindustrie. Das Segment erwirtschaftete im Geschäftsjahr 2016 mit rund 4.400 Mitarbeitern einen Umsatz von 3,2 Milliarden €.</w:t>
      </w:r>
    </w:p>
    <w:p w:rsidR="009749F0" w:rsidRDefault="009749F0" w:rsidP="00F420B0">
      <w:pPr>
        <w:autoSpaceDE w:val="0"/>
        <w:autoSpaceDN w:val="0"/>
        <w:adjustRightInd w:val="0"/>
        <w:spacing w:line="220" w:lineRule="exact"/>
        <w:rPr>
          <w:rFonts w:cs="Lucida Sans Unicode"/>
          <w:sz w:val="18"/>
          <w:szCs w:val="18"/>
        </w:rPr>
      </w:pPr>
    </w:p>
    <w:p w:rsidR="008627A8" w:rsidRPr="00963C82" w:rsidRDefault="008627A8" w:rsidP="00F420B0">
      <w:pPr>
        <w:autoSpaceDE w:val="0"/>
        <w:autoSpaceDN w:val="0"/>
        <w:adjustRightInd w:val="0"/>
        <w:spacing w:line="220" w:lineRule="exact"/>
        <w:rPr>
          <w:rFonts w:cs="Lucida Sans Unicode"/>
          <w:sz w:val="18"/>
          <w:szCs w:val="18"/>
        </w:rPr>
      </w:pPr>
    </w:p>
    <w:p w:rsidR="00F420B0" w:rsidRPr="00F420B0" w:rsidRDefault="00F420B0" w:rsidP="00F420B0">
      <w:pPr>
        <w:autoSpaceDE w:val="0"/>
        <w:autoSpaceDN w:val="0"/>
        <w:adjustRightInd w:val="0"/>
        <w:spacing w:line="220" w:lineRule="exact"/>
        <w:rPr>
          <w:rFonts w:cs="Lucida Sans Unicode"/>
          <w:b/>
          <w:sz w:val="18"/>
          <w:szCs w:val="18"/>
        </w:rPr>
      </w:pPr>
      <w:r w:rsidRPr="00F420B0">
        <w:rPr>
          <w:rFonts w:cs="Lucida Sans Unicode"/>
          <w:b/>
          <w:sz w:val="18"/>
          <w:szCs w:val="18"/>
        </w:rPr>
        <w:t>Rechtlicher Hinweis</w:t>
      </w:r>
    </w:p>
    <w:p w:rsidR="00F420B0" w:rsidRPr="00F420B0" w:rsidRDefault="00F420B0" w:rsidP="00F420B0">
      <w:pPr>
        <w:autoSpaceDE w:val="0"/>
        <w:autoSpaceDN w:val="0"/>
        <w:adjustRightInd w:val="0"/>
        <w:spacing w:line="220" w:lineRule="exact"/>
        <w:rPr>
          <w:rFonts w:cs="Lucida Sans Unicode"/>
          <w:sz w:val="18"/>
          <w:szCs w:val="18"/>
        </w:rPr>
      </w:pPr>
      <w:r w:rsidRPr="00F420B0">
        <w:rPr>
          <w:rFonts w:cs="Lucida Sans Unicode"/>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F420B0" w:rsidRPr="00F420B0" w:rsidSect="00D333AA">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C3C" w:rsidRDefault="00C14C3C" w:rsidP="00FD1184">
      <w:r>
        <w:separator/>
      </w:r>
    </w:p>
  </w:endnote>
  <w:endnote w:type="continuationSeparator" w:id="0">
    <w:p w:rsidR="00C14C3C" w:rsidRDefault="00C14C3C"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58" w:rsidRDefault="00850958">
    <w:pPr>
      <w:pStyle w:val="Fuzeile"/>
    </w:pPr>
  </w:p>
  <w:p w:rsidR="00850958" w:rsidRDefault="00850958">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414993">
      <w:rPr>
        <w:rStyle w:val="Seitenzahl"/>
        <w:noProof/>
      </w:rPr>
      <w:t>2</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414993">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58" w:rsidRDefault="00850958" w:rsidP="00316EC0">
    <w:pPr>
      <w:pStyle w:val="Fuzeile"/>
    </w:pPr>
  </w:p>
  <w:p w:rsidR="00850958" w:rsidRPr="005225EC" w:rsidRDefault="00850958"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414993">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414993">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C3C" w:rsidRDefault="00C14C3C" w:rsidP="00FD1184">
      <w:r>
        <w:separator/>
      </w:r>
    </w:p>
  </w:footnote>
  <w:footnote w:type="continuationSeparator" w:id="0">
    <w:p w:rsidR="00C14C3C" w:rsidRDefault="00C14C3C"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58" w:rsidRPr="006C35A6" w:rsidRDefault="00850958" w:rsidP="00316EC0">
    <w:pPr>
      <w:pStyle w:val="Kopfzeile"/>
      <w:spacing w:after="1880"/>
      <w:rPr>
        <w:sz w:val="2"/>
        <w:szCs w:val="2"/>
      </w:rPr>
    </w:pPr>
    <w:r>
      <w:rPr>
        <w:noProof/>
      </w:rPr>
      <w:drawing>
        <wp:anchor distT="0" distB="0" distL="114300" distR="114300" simplePos="0" relativeHeight="251665408" behindDoc="0" locked="0" layoutInCell="1" allowOverlap="1" wp14:anchorId="44150CE0" wp14:editId="769BD227">
          <wp:simplePos x="0" y="0"/>
          <wp:positionH relativeFrom="column">
            <wp:posOffset>0</wp:posOffset>
          </wp:positionH>
          <wp:positionV relativeFrom="paragraph">
            <wp:posOffset>-17780</wp:posOffset>
          </wp:positionV>
          <wp:extent cx="1296000" cy="187200"/>
          <wp:effectExtent l="0" t="0" r="0" b="3810"/>
          <wp:wrapNone/>
          <wp:docPr id="4"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noProof/>
        <w:sz w:val="2"/>
        <w:szCs w:val="2"/>
      </w:rPr>
      <w:drawing>
        <wp:anchor distT="0" distB="0" distL="114300" distR="114300" simplePos="0" relativeHeight="251661312" behindDoc="1" locked="0" layoutInCell="1" allowOverlap="1" wp14:anchorId="52DA07C5" wp14:editId="1168F619">
          <wp:simplePos x="0" y="0"/>
          <wp:positionH relativeFrom="column">
            <wp:posOffset>4266565</wp:posOffset>
          </wp:positionH>
          <wp:positionV relativeFrom="paragraph">
            <wp:posOffset>-144145</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58" w:rsidRPr="006C35A6" w:rsidRDefault="00850958">
    <w:pPr>
      <w:pStyle w:val="Kopfzeile"/>
      <w:rPr>
        <w:b/>
        <w:sz w:val="2"/>
        <w:szCs w:val="2"/>
      </w:rPr>
    </w:pPr>
    <w:r>
      <w:rPr>
        <w:noProof/>
      </w:rPr>
      <w:drawing>
        <wp:anchor distT="0" distB="0" distL="114300" distR="114300" simplePos="0" relativeHeight="251663360" behindDoc="0" locked="0" layoutInCell="1" allowOverlap="1" wp14:anchorId="02B5D548" wp14:editId="14C3E77A">
          <wp:simplePos x="0" y="0"/>
          <wp:positionH relativeFrom="column">
            <wp:posOffset>0</wp:posOffset>
          </wp:positionH>
          <wp:positionV relativeFrom="paragraph">
            <wp:posOffset>-17780</wp:posOffset>
          </wp:positionV>
          <wp:extent cx="1296000" cy="187200"/>
          <wp:effectExtent l="0" t="0" r="0" b="3810"/>
          <wp:wrapNone/>
          <wp:docPr id="3"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A6">
      <w:rPr>
        <w:b/>
        <w:noProof/>
        <w:sz w:val="2"/>
        <w:szCs w:val="2"/>
      </w:rPr>
      <w:drawing>
        <wp:anchor distT="0" distB="0" distL="114300" distR="114300" simplePos="0" relativeHeight="251660288" behindDoc="1" locked="0" layoutInCell="1" allowOverlap="1" wp14:anchorId="3A93EF44" wp14:editId="584EDA2B">
          <wp:simplePos x="0" y="0"/>
          <wp:positionH relativeFrom="column">
            <wp:posOffset>4266565</wp:posOffset>
          </wp:positionH>
          <wp:positionV relativeFrom="paragraph">
            <wp:posOffset>-144145</wp:posOffset>
          </wp:positionV>
          <wp:extent cx="1872000" cy="500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C53C14"/>
    <w:multiLevelType w:val="hybridMultilevel"/>
    <w:tmpl w:val="1B9EF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8"/>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131078" w:nlCheck="1" w:checkStyle="0"/>
  <w:activeWritingStyle w:appName="MSWord" w:lang="de-DE" w:vendorID="64" w:dllVersion="131078" w:nlCheck="1" w:checkStyle="1"/>
  <w:activeWritingStyle w:appName="MSWord" w:lang="en-US" w:vendorID="64" w:dllVersion="131078" w:nlCheck="1" w:checkStyle="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AA"/>
    <w:rsid w:val="00007459"/>
    <w:rsid w:val="000212BC"/>
    <w:rsid w:val="00035360"/>
    <w:rsid w:val="00044EB8"/>
    <w:rsid w:val="00046D8D"/>
    <w:rsid w:val="00047E57"/>
    <w:rsid w:val="00052FB1"/>
    <w:rsid w:val="0006177F"/>
    <w:rsid w:val="000624B0"/>
    <w:rsid w:val="000730E2"/>
    <w:rsid w:val="00084555"/>
    <w:rsid w:val="000846DA"/>
    <w:rsid w:val="00086556"/>
    <w:rsid w:val="000902FA"/>
    <w:rsid w:val="00092F83"/>
    <w:rsid w:val="000A0DDB"/>
    <w:rsid w:val="000A7091"/>
    <w:rsid w:val="000B1B97"/>
    <w:rsid w:val="000B4D73"/>
    <w:rsid w:val="000D1DD8"/>
    <w:rsid w:val="000E06AB"/>
    <w:rsid w:val="000F70A3"/>
    <w:rsid w:val="001175D3"/>
    <w:rsid w:val="001229B3"/>
    <w:rsid w:val="00124443"/>
    <w:rsid w:val="00130512"/>
    <w:rsid w:val="001625AF"/>
    <w:rsid w:val="001631E8"/>
    <w:rsid w:val="00165932"/>
    <w:rsid w:val="0017414F"/>
    <w:rsid w:val="00196518"/>
    <w:rsid w:val="001B206A"/>
    <w:rsid w:val="001B593E"/>
    <w:rsid w:val="001F00B7"/>
    <w:rsid w:val="001F7C26"/>
    <w:rsid w:val="00215476"/>
    <w:rsid w:val="002159BA"/>
    <w:rsid w:val="00221C32"/>
    <w:rsid w:val="0022399B"/>
    <w:rsid w:val="0023466C"/>
    <w:rsid w:val="0024351A"/>
    <w:rsid w:val="0024351E"/>
    <w:rsid w:val="002465EB"/>
    <w:rsid w:val="00247D5A"/>
    <w:rsid w:val="00262EE6"/>
    <w:rsid w:val="00266B39"/>
    <w:rsid w:val="002771D9"/>
    <w:rsid w:val="00287090"/>
    <w:rsid w:val="00290F07"/>
    <w:rsid w:val="00291F6E"/>
    <w:rsid w:val="002922C1"/>
    <w:rsid w:val="002B2CE3"/>
    <w:rsid w:val="002B6293"/>
    <w:rsid w:val="002B645E"/>
    <w:rsid w:val="002B6B13"/>
    <w:rsid w:val="002C10C6"/>
    <w:rsid w:val="002C12A0"/>
    <w:rsid w:val="002D206A"/>
    <w:rsid w:val="002D2996"/>
    <w:rsid w:val="003012B4"/>
    <w:rsid w:val="00301998"/>
    <w:rsid w:val="003067D4"/>
    <w:rsid w:val="00316EC0"/>
    <w:rsid w:val="003402B9"/>
    <w:rsid w:val="003449DC"/>
    <w:rsid w:val="00344E3B"/>
    <w:rsid w:val="003508E4"/>
    <w:rsid w:val="00367974"/>
    <w:rsid w:val="00380845"/>
    <w:rsid w:val="00384C52"/>
    <w:rsid w:val="003A023D"/>
    <w:rsid w:val="003A1BB1"/>
    <w:rsid w:val="003A4CED"/>
    <w:rsid w:val="003C0198"/>
    <w:rsid w:val="003D3C20"/>
    <w:rsid w:val="003D5126"/>
    <w:rsid w:val="003D6E84"/>
    <w:rsid w:val="003E4161"/>
    <w:rsid w:val="003F01FD"/>
    <w:rsid w:val="004016F5"/>
    <w:rsid w:val="004146D3"/>
    <w:rsid w:val="00414993"/>
    <w:rsid w:val="00422338"/>
    <w:rsid w:val="00425650"/>
    <w:rsid w:val="0043148E"/>
    <w:rsid w:val="00432732"/>
    <w:rsid w:val="00476F6F"/>
    <w:rsid w:val="0047761E"/>
    <w:rsid w:val="0048125C"/>
    <w:rsid w:val="004815AA"/>
    <w:rsid w:val="004820F9"/>
    <w:rsid w:val="00491C7E"/>
    <w:rsid w:val="0049367A"/>
    <w:rsid w:val="004A28CF"/>
    <w:rsid w:val="004A5E45"/>
    <w:rsid w:val="004C520C"/>
    <w:rsid w:val="004C5E53"/>
    <w:rsid w:val="004C5E8B"/>
    <w:rsid w:val="004E04B2"/>
    <w:rsid w:val="004E1DCE"/>
    <w:rsid w:val="004E27F6"/>
    <w:rsid w:val="004E3505"/>
    <w:rsid w:val="004F0B24"/>
    <w:rsid w:val="004F1444"/>
    <w:rsid w:val="004F52C0"/>
    <w:rsid w:val="005020EF"/>
    <w:rsid w:val="005225EC"/>
    <w:rsid w:val="005337DD"/>
    <w:rsid w:val="0054369C"/>
    <w:rsid w:val="00552ADA"/>
    <w:rsid w:val="00554C5A"/>
    <w:rsid w:val="0057548A"/>
    <w:rsid w:val="00582643"/>
    <w:rsid w:val="00582C0E"/>
    <w:rsid w:val="00587C52"/>
    <w:rsid w:val="005A119C"/>
    <w:rsid w:val="005A73EC"/>
    <w:rsid w:val="005B3BD7"/>
    <w:rsid w:val="005B57FF"/>
    <w:rsid w:val="005C559F"/>
    <w:rsid w:val="005E0397"/>
    <w:rsid w:val="005E799F"/>
    <w:rsid w:val="005E7A83"/>
    <w:rsid w:val="005F234C"/>
    <w:rsid w:val="005F50D9"/>
    <w:rsid w:val="00605C02"/>
    <w:rsid w:val="00606A38"/>
    <w:rsid w:val="00623460"/>
    <w:rsid w:val="00625BF6"/>
    <w:rsid w:val="00636C35"/>
    <w:rsid w:val="00645F2F"/>
    <w:rsid w:val="00647919"/>
    <w:rsid w:val="00652A75"/>
    <w:rsid w:val="006651E2"/>
    <w:rsid w:val="006729D2"/>
    <w:rsid w:val="006900B9"/>
    <w:rsid w:val="006A581A"/>
    <w:rsid w:val="006B5D66"/>
    <w:rsid w:val="006C35A6"/>
    <w:rsid w:val="006C388A"/>
    <w:rsid w:val="006C39C9"/>
    <w:rsid w:val="006D601A"/>
    <w:rsid w:val="006E2F15"/>
    <w:rsid w:val="006F3AB9"/>
    <w:rsid w:val="00710EBF"/>
    <w:rsid w:val="00717EDA"/>
    <w:rsid w:val="0072366D"/>
    <w:rsid w:val="00731495"/>
    <w:rsid w:val="00744FA6"/>
    <w:rsid w:val="00751E3D"/>
    <w:rsid w:val="00763004"/>
    <w:rsid w:val="0076599E"/>
    <w:rsid w:val="00770879"/>
    <w:rsid w:val="00775D2E"/>
    <w:rsid w:val="00784360"/>
    <w:rsid w:val="007A2C47"/>
    <w:rsid w:val="007C42FA"/>
    <w:rsid w:val="007E025C"/>
    <w:rsid w:val="007E5A2B"/>
    <w:rsid w:val="007E7C76"/>
    <w:rsid w:val="007F1506"/>
    <w:rsid w:val="007F200A"/>
    <w:rsid w:val="00800AA9"/>
    <w:rsid w:val="008178A9"/>
    <w:rsid w:val="00826AB1"/>
    <w:rsid w:val="00830C61"/>
    <w:rsid w:val="00834E44"/>
    <w:rsid w:val="00836B9A"/>
    <w:rsid w:val="0084389E"/>
    <w:rsid w:val="00846E59"/>
    <w:rsid w:val="00850958"/>
    <w:rsid w:val="00860A6B"/>
    <w:rsid w:val="008627A8"/>
    <w:rsid w:val="00885442"/>
    <w:rsid w:val="00894378"/>
    <w:rsid w:val="008A0D35"/>
    <w:rsid w:val="008B03E0"/>
    <w:rsid w:val="008B7AFE"/>
    <w:rsid w:val="008C00D3"/>
    <w:rsid w:val="008C06FF"/>
    <w:rsid w:val="008C2187"/>
    <w:rsid w:val="008D5A15"/>
    <w:rsid w:val="008E4A71"/>
    <w:rsid w:val="008E7921"/>
    <w:rsid w:val="008F49C5"/>
    <w:rsid w:val="008F4A69"/>
    <w:rsid w:val="008F753F"/>
    <w:rsid w:val="009031FF"/>
    <w:rsid w:val="0090621C"/>
    <w:rsid w:val="00915982"/>
    <w:rsid w:val="00917776"/>
    <w:rsid w:val="00921EF8"/>
    <w:rsid w:val="00922A0A"/>
    <w:rsid w:val="0092775B"/>
    <w:rsid w:val="00934DE5"/>
    <w:rsid w:val="00935881"/>
    <w:rsid w:val="0094522B"/>
    <w:rsid w:val="00954095"/>
    <w:rsid w:val="009560C1"/>
    <w:rsid w:val="00963C82"/>
    <w:rsid w:val="00966112"/>
    <w:rsid w:val="00971345"/>
    <w:rsid w:val="009749F0"/>
    <w:rsid w:val="009752DC"/>
    <w:rsid w:val="0097547F"/>
    <w:rsid w:val="00977987"/>
    <w:rsid w:val="00992553"/>
    <w:rsid w:val="009A2F60"/>
    <w:rsid w:val="009A3C82"/>
    <w:rsid w:val="009A7CDC"/>
    <w:rsid w:val="009B1AD8"/>
    <w:rsid w:val="009C40DA"/>
    <w:rsid w:val="009C5F4B"/>
    <w:rsid w:val="009E3A1C"/>
    <w:rsid w:val="009F05F2"/>
    <w:rsid w:val="009F07B1"/>
    <w:rsid w:val="00A01FBF"/>
    <w:rsid w:val="00A1593C"/>
    <w:rsid w:val="00A16154"/>
    <w:rsid w:val="00A30BD0"/>
    <w:rsid w:val="00A333FB"/>
    <w:rsid w:val="00A3644E"/>
    <w:rsid w:val="00A41C88"/>
    <w:rsid w:val="00A6056D"/>
    <w:rsid w:val="00A60CE5"/>
    <w:rsid w:val="00A62C77"/>
    <w:rsid w:val="00A70C5E"/>
    <w:rsid w:val="00A712B8"/>
    <w:rsid w:val="00A777B7"/>
    <w:rsid w:val="00A81F2D"/>
    <w:rsid w:val="00AB23D5"/>
    <w:rsid w:val="00AE19B5"/>
    <w:rsid w:val="00AE3848"/>
    <w:rsid w:val="00AF0606"/>
    <w:rsid w:val="00AF3C25"/>
    <w:rsid w:val="00B128FD"/>
    <w:rsid w:val="00B2025B"/>
    <w:rsid w:val="00B2500C"/>
    <w:rsid w:val="00B300C4"/>
    <w:rsid w:val="00B30D62"/>
    <w:rsid w:val="00B31D5A"/>
    <w:rsid w:val="00B46BD0"/>
    <w:rsid w:val="00B50494"/>
    <w:rsid w:val="00B61E7D"/>
    <w:rsid w:val="00B660AF"/>
    <w:rsid w:val="00B811DE"/>
    <w:rsid w:val="00B85905"/>
    <w:rsid w:val="00B9613A"/>
    <w:rsid w:val="00BA41A7"/>
    <w:rsid w:val="00BA4EB5"/>
    <w:rsid w:val="00BA584D"/>
    <w:rsid w:val="00BA6649"/>
    <w:rsid w:val="00BB1E74"/>
    <w:rsid w:val="00BC1C47"/>
    <w:rsid w:val="00BC1D7E"/>
    <w:rsid w:val="00BD10E1"/>
    <w:rsid w:val="00BE1628"/>
    <w:rsid w:val="00BE72A5"/>
    <w:rsid w:val="00BF0F5C"/>
    <w:rsid w:val="00BF2CEC"/>
    <w:rsid w:val="00BF30BC"/>
    <w:rsid w:val="00BF70B0"/>
    <w:rsid w:val="00BF7733"/>
    <w:rsid w:val="00C144BC"/>
    <w:rsid w:val="00C14C3C"/>
    <w:rsid w:val="00C2094E"/>
    <w:rsid w:val="00C21FFE"/>
    <w:rsid w:val="00C2259A"/>
    <w:rsid w:val="00C242F2"/>
    <w:rsid w:val="00C251AD"/>
    <w:rsid w:val="00C310A2"/>
    <w:rsid w:val="00C33407"/>
    <w:rsid w:val="00C40E5D"/>
    <w:rsid w:val="00C4228E"/>
    <w:rsid w:val="00C42CF8"/>
    <w:rsid w:val="00C4300F"/>
    <w:rsid w:val="00C60F15"/>
    <w:rsid w:val="00C62002"/>
    <w:rsid w:val="00C65ED2"/>
    <w:rsid w:val="00C70D04"/>
    <w:rsid w:val="00C70E31"/>
    <w:rsid w:val="00C930F0"/>
    <w:rsid w:val="00CA06A7"/>
    <w:rsid w:val="00CB3A53"/>
    <w:rsid w:val="00CB763E"/>
    <w:rsid w:val="00CC3D90"/>
    <w:rsid w:val="00CC69A5"/>
    <w:rsid w:val="00CD18DB"/>
    <w:rsid w:val="00CD723D"/>
    <w:rsid w:val="00CE2E92"/>
    <w:rsid w:val="00CF188C"/>
    <w:rsid w:val="00CF2E07"/>
    <w:rsid w:val="00CF3942"/>
    <w:rsid w:val="00D129CF"/>
    <w:rsid w:val="00D333AA"/>
    <w:rsid w:val="00D35567"/>
    <w:rsid w:val="00D418FB"/>
    <w:rsid w:val="00D46695"/>
    <w:rsid w:val="00D46DAB"/>
    <w:rsid w:val="00D50B3E"/>
    <w:rsid w:val="00D55961"/>
    <w:rsid w:val="00D60C11"/>
    <w:rsid w:val="00D60EE3"/>
    <w:rsid w:val="00D674E6"/>
    <w:rsid w:val="00D67640"/>
    <w:rsid w:val="00D72A07"/>
    <w:rsid w:val="00D84239"/>
    <w:rsid w:val="00D84E81"/>
    <w:rsid w:val="00D90774"/>
    <w:rsid w:val="00D95388"/>
    <w:rsid w:val="00D96E15"/>
    <w:rsid w:val="00DA5970"/>
    <w:rsid w:val="00DA639C"/>
    <w:rsid w:val="00DB3E3C"/>
    <w:rsid w:val="00DC09BB"/>
    <w:rsid w:val="00DC6B08"/>
    <w:rsid w:val="00DD310A"/>
    <w:rsid w:val="00DD3173"/>
    <w:rsid w:val="00DE420D"/>
    <w:rsid w:val="00DE534A"/>
    <w:rsid w:val="00DE7850"/>
    <w:rsid w:val="00DE79ED"/>
    <w:rsid w:val="00E05BB2"/>
    <w:rsid w:val="00E120CF"/>
    <w:rsid w:val="00E13506"/>
    <w:rsid w:val="00E172A1"/>
    <w:rsid w:val="00E363F0"/>
    <w:rsid w:val="00E4127A"/>
    <w:rsid w:val="00E430EA"/>
    <w:rsid w:val="00E44B62"/>
    <w:rsid w:val="00E45059"/>
    <w:rsid w:val="00E67709"/>
    <w:rsid w:val="00E8576B"/>
    <w:rsid w:val="00E875C7"/>
    <w:rsid w:val="00E97290"/>
    <w:rsid w:val="00EA5173"/>
    <w:rsid w:val="00EA7F9C"/>
    <w:rsid w:val="00EB0C3E"/>
    <w:rsid w:val="00EC012C"/>
    <w:rsid w:val="00EC2C4D"/>
    <w:rsid w:val="00EF353E"/>
    <w:rsid w:val="00EF7EB3"/>
    <w:rsid w:val="00F02BAF"/>
    <w:rsid w:val="00F07F0E"/>
    <w:rsid w:val="00F21167"/>
    <w:rsid w:val="00F24D2F"/>
    <w:rsid w:val="00F4079C"/>
    <w:rsid w:val="00F420B0"/>
    <w:rsid w:val="00F47702"/>
    <w:rsid w:val="00F5602B"/>
    <w:rsid w:val="00F5608E"/>
    <w:rsid w:val="00F56498"/>
    <w:rsid w:val="00F66FEE"/>
    <w:rsid w:val="00F708E8"/>
    <w:rsid w:val="00F77541"/>
    <w:rsid w:val="00F87DB6"/>
    <w:rsid w:val="00F9060E"/>
    <w:rsid w:val="00F94E80"/>
    <w:rsid w:val="00FA151A"/>
    <w:rsid w:val="00FA30D7"/>
    <w:rsid w:val="00FA5164"/>
    <w:rsid w:val="00FA5F5C"/>
    <w:rsid w:val="00FA6612"/>
    <w:rsid w:val="00FD0461"/>
    <w:rsid w:val="00FD1184"/>
    <w:rsid w:val="00FE676A"/>
    <w:rsid w:val="00FE6F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B77F92A6-DBDA-43DE-B537-A3F8C715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M8">
    <w:name w:val="M8"/>
    <w:basedOn w:val="Standard"/>
    <w:rsid w:val="000B1B97"/>
    <w:pPr>
      <w:framePr w:wrap="around" w:vAnchor="page" w:hAnchor="page" w:x="8971" w:y="3222"/>
      <w:tabs>
        <w:tab w:val="left" w:pos="518"/>
      </w:tabs>
      <w:spacing w:line="180" w:lineRule="exact"/>
      <w:suppressOverlap/>
    </w:pPr>
    <w:rPr>
      <w:sz w:val="13"/>
    </w:rPr>
  </w:style>
  <w:style w:type="paragraph" w:customStyle="1" w:styleId="M9">
    <w:name w:val="M9"/>
    <w:basedOn w:val="Standard"/>
    <w:rsid w:val="000B1B97"/>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0B1B97"/>
    <w:pPr>
      <w:framePr w:wrap="around" w:vAnchor="page" w:hAnchor="page" w:x="8971" w:y="3222"/>
      <w:tabs>
        <w:tab w:val="left" w:pos="518"/>
      </w:tabs>
      <w:spacing w:line="180" w:lineRule="exact"/>
      <w:suppressOverlap/>
    </w:pPr>
    <w:rPr>
      <w:sz w:val="13"/>
      <w:lang w:val="nb-NO"/>
    </w:rPr>
  </w:style>
  <w:style w:type="paragraph" w:customStyle="1" w:styleId="M7">
    <w:name w:val="M7"/>
    <w:basedOn w:val="Standard"/>
    <w:rsid w:val="000B1B97"/>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0B1B97"/>
    <w:pPr>
      <w:framePr w:wrap="around" w:vAnchor="page" w:hAnchor="page" w:x="8971" w:y="3222"/>
      <w:tabs>
        <w:tab w:val="left" w:pos="518"/>
      </w:tabs>
      <w:spacing w:line="180" w:lineRule="exact"/>
      <w:suppressOverlap/>
    </w:pPr>
    <w:rPr>
      <w:sz w:val="13"/>
    </w:rPr>
  </w:style>
  <w:style w:type="character" w:styleId="Kommentarzeichen">
    <w:name w:val="annotation reference"/>
    <w:basedOn w:val="Absatz-Standardschriftart"/>
    <w:semiHidden/>
    <w:unhideWhenUsed/>
    <w:rsid w:val="001B593E"/>
    <w:rPr>
      <w:sz w:val="16"/>
      <w:szCs w:val="16"/>
    </w:rPr>
  </w:style>
  <w:style w:type="paragraph" w:styleId="Kommentartext">
    <w:name w:val="annotation text"/>
    <w:basedOn w:val="Standard"/>
    <w:link w:val="KommentartextZchn"/>
    <w:semiHidden/>
    <w:unhideWhenUsed/>
    <w:rsid w:val="001B593E"/>
    <w:pPr>
      <w:spacing w:line="240" w:lineRule="auto"/>
    </w:pPr>
    <w:rPr>
      <w:sz w:val="20"/>
      <w:szCs w:val="20"/>
    </w:rPr>
  </w:style>
  <w:style w:type="character" w:customStyle="1" w:styleId="KommentartextZchn">
    <w:name w:val="Kommentartext Zchn"/>
    <w:basedOn w:val="Absatz-Standardschriftart"/>
    <w:link w:val="Kommentartext"/>
    <w:semiHidden/>
    <w:rsid w:val="001B593E"/>
    <w:rPr>
      <w:rFonts w:ascii="Lucida Sans Unicode" w:hAnsi="Lucida Sans Unicode"/>
    </w:rPr>
  </w:style>
  <w:style w:type="paragraph" w:styleId="Kommentarthema">
    <w:name w:val="annotation subject"/>
    <w:basedOn w:val="Kommentartext"/>
    <w:next w:val="Kommentartext"/>
    <w:link w:val="KommentarthemaZchn"/>
    <w:semiHidden/>
    <w:unhideWhenUsed/>
    <w:rsid w:val="001B593E"/>
    <w:rPr>
      <w:b/>
      <w:bCs/>
    </w:rPr>
  </w:style>
  <w:style w:type="character" w:customStyle="1" w:styleId="KommentarthemaZchn">
    <w:name w:val="Kommentarthema Zchn"/>
    <w:basedOn w:val="KommentartextZchn"/>
    <w:link w:val="Kommentarthema"/>
    <w:semiHidden/>
    <w:rsid w:val="001B593E"/>
    <w:rPr>
      <w:rFonts w:ascii="Lucida Sans Unicode" w:hAnsi="Lucida Sans Unicode"/>
      <w:b/>
      <w:bCs/>
    </w:rPr>
  </w:style>
  <w:style w:type="paragraph" w:customStyle="1" w:styleId="Default">
    <w:name w:val="Default"/>
    <w:basedOn w:val="Standard"/>
    <w:uiPriority w:val="99"/>
    <w:rsid w:val="003D5126"/>
    <w:pPr>
      <w:autoSpaceDE w:val="0"/>
      <w:autoSpaceDN w:val="0"/>
      <w:spacing w:line="240" w:lineRule="auto"/>
    </w:pPr>
    <w:rPr>
      <w:rFonts w:eastAsiaTheme="minorHAnsi" w:cs="Lucida Sans Unicod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80128">
      <w:bodyDiv w:val="1"/>
      <w:marLeft w:val="0"/>
      <w:marRight w:val="0"/>
      <w:marTop w:val="0"/>
      <w:marBottom w:val="0"/>
      <w:divBdr>
        <w:top w:val="none" w:sz="0" w:space="0" w:color="auto"/>
        <w:left w:val="none" w:sz="0" w:space="0" w:color="auto"/>
        <w:bottom w:val="none" w:sz="0" w:space="0" w:color="auto"/>
        <w:right w:val="none" w:sz="0" w:space="0" w:color="auto"/>
      </w:divBdr>
    </w:div>
    <w:div w:id="97336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sabel.ramor@evonik.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7FE71B60</Template>
  <TotalTime>0</TotalTime>
  <Pages>3</Pages>
  <Words>613</Words>
  <Characters>4401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5004</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Hoegg, Petra</dc:creator>
  <dc:description/>
  <cp:lastModifiedBy>Hoegg, Petra</cp:lastModifiedBy>
  <cp:revision>7</cp:revision>
  <cp:lastPrinted>2017-03-28T09:39:00Z</cp:lastPrinted>
  <dcterms:created xsi:type="dcterms:W3CDTF">2017-03-08T14:48:00Z</dcterms:created>
  <dcterms:modified xsi:type="dcterms:W3CDTF">2017-03-28T09:39:00Z</dcterms:modified>
</cp:coreProperties>
</file>