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80"/>
      </w:tblGrid>
      <w:tr w:rsidR="000B1B97" w:rsidRPr="00344D49" w:rsidTr="00DB69A5">
        <w:trPr>
          <w:trHeight w:val="812"/>
        </w:trPr>
        <w:tc>
          <w:tcPr>
            <w:tcW w:w="2580" w:type="dxa"/>
            <w:shd w:val="clear" w:color="auto" w:fill="auto"/>
          </w:tcPr>
          <w:p w:rsidR="00FB47F4" w:rsidRPr="00FB47F4" w:rsidRDefault="007838DA" w:rsidP="000B1B97">
            <w:pPr>
              <w:pStyle w:val="M8"/>
              <w:framePr w:wrap="auto" w:vAnchor="margin" w:hAnchor="text" w:xAlign="left" w:yAlign="inline"/>
              <w:suppressOverlap w:val="0"/>
              <w:rPr>
                <w:sz w:val="18"/>
                <w:szCs w:val="18"/>
              </w:rPr>
            </w:pPr>
            <w:bookmarkStart w:id="0" w:name="_GoBack"/>
            <w:bookmarkEnd w:id="0"/>
            <w:r>
              <w:rPr>
                <w:sz w:val="20"/>
                <w:szCs w:val="20"/>
              </w:rPr>
              <w:t>6</w:t>
            </w:r>
            <w:r w:rsidR="00F45D2A">
              <w:rPr>
                <w:sz w:val="20"/>
                <w:szCs w:val="20"/>
              </w:rPr>
              <w:t xml:space="preserve">. </w:t>
            </w:r>
            <w:r>
              <w:rPr>
                <w:sz w:val="20"/>
                <w:szCs w:val="20"/>
              </w:rPr>
              <w:t xml:space="preserve">März </w:t>
            </w:r>
            <w:r w:rsidR="00F45D2A">
              <w:rPr>
                <w:sz w:val="20"/>
                <w:szCs w:val="20"/>
              </w:rPr>
              <w:t>201</w:t>
            </w:r>
            <w:r>
              <w:rPr>
                <w:sz w:val="20"/>
                <w:szCs w:val="20"/>
              </w:rPr>
              <w:t>8</w:t>
            </w: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F2097A">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F2097A">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F2097A">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F2097A">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F2097A">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DB69A5">
        <w:trPr>
          <w:trHeight w:val="812"/>
        </w:trPr>
        <w:tc>
          <w:tcPr>
            <w:tcW w:w="2580"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p w:rsidR="00CF60F7" w:rsidRDefault="00CF60F7" w:rsidP="00042355">
      <w:pPr>
        <w:rPr>
          <w:b/>
          <w:bCs/>
          <w:sz w:val="24"/>
        </w:rPr>
      </w:pPr>
    </w:p>
    <w:p w:rsidR="007838DA" w:rsidRDefault="007838DA" w:rsidP="00E14F67">
      <w:pPr>
        <w:pStyle w:val="Titel"/>
      </w:pPr>
      <w:r>
        <w:t xml:space="preserve">Evonik </w:t>
      </w:r>
      <w:r w:rsidR="00337FCA">
        <w:t>kündigt</w:t>
      </w:r>
      <w:r>
        <w:t xml:space="preserve"> </w:t>
      </w:r>
      <w:r w:rsidR="00337FCA">
        <w:t xml:space="preserve">Abgabe des </w:t>
      </w:r>
      <w:proofErr w:type="spellStart"/>
      <w:r>
        <w:t>Methacrylat</w:t>
      </w:r>
      <w:proofErr w:type="spellEnd"/>
      <w:r>
        <w:t>-Geschäft</w:t>
      </w:r>
      <w:r w:rsidR="00337FCA">
        <w:t>s an</w:t>
      </w:r>
    </w:p>
    <w:p w:rsidR="005B69F7" w:rsidRPr="005B69F7" w:rsidRDefault="005B69F7" w:rsidP="005B69F7">
      <w:pPr>
        <w:pStyle w:val="Titel"/>
      </w:pPr>
    </w:p>
    <w:p w:rsidR="007838DA" w:rsidRDefault="007838DA" w:rsidP="007838DA">
      <w:pPr>
        <w:numPr>
          <w:ilvl w:val="0"/>
          <w:numId w:val="32"/>
        </w:numPr>
        <w:tabs>
          <w:tab w:val="clear" w:pos="1724"/>
          <w:tab w:val="num" w:pos="340"/>
        </w:tabs>
        <w:ind w:left="340" w:right="85" w:hanging="340"/>
        <w:rPr>
          <w:rFonts w:cs="Lucida Sans Unicode"/>
          <w:sz w:val="24"/>
        </w:rPr>
      </w:pPr>
      <w:r>
        <w:rPr>
          <w:rFonts w:cs="Lucida Sans Unicode"/>
          <w:sz w:val="24"/>
        </w:rPr>
        <w:t>Konsequente Umsetzung der neuen Konzernstrategie</w:t>
      </w:r>
    </w:p>
    <w:p w:rsidR="005E0961" w:rsidRDefault="007838DA" w:rsidP="007F1309">
      <w:pPr>
        <w:numPr>
          <w:ilvl w:val="0"/>
          <w:numId w:val="32"/>
        </w:numPr>
        <w:tabs>
          <w:tab w:val="clear" w:pos="1724"/>
          <w:tab w:val="num" w:pos="340"/>
        </w:tabs>
        <w:ind w:left="340" w:right="85" w:hanging="340"/>
        <w:rPr>
          <w:rFonts w:cs="Lucida Sans Unicode"/>
          <w:sz w:val="24"/>
        </w:rPr>
      </w:pPr>
      <w:r w:rsidRPr="005E0961">
        <w:rPr>
          <w:rFonts w:cs="Lucida Sans Unicode"/>
          <w:sz w:val="24"/>
        </w:rPr>
        <w:t>Wichtiger Schritt in Richtung eines ausgewo</w:t>
      </w:r>
      <w:r w:rsidR="00305BB5">
        <w:rPr>
          <w:rFonts w:cs="Lucida Sans Unicode"/>
          <w:sz w:val="24"/>
        </w:rPr>
        <w:t>gene</w:t>
      </w:r>
      <w:r w:rsidR="0040132B">
        <w:rPr>
          <w:rFonts w:cs="Lucida Sans Unicode"/>
          <w:sz w:val="24"/>
        </w:rPr>
        <w:t>re</w:t>
      </w:r>
      <w:r w:rsidR="00305BB5">
        <w:rPr>
          <w:rFonts w:cs="Lucida Sans Unicode"/>
          <w:sz w:val="24"/>
        </w:rPr>
        <w:t>n</w:t>
      </w:r>
      <w:r w:rsidR="005E0961" w:rsidRPr="005E0961">
        <w:rPr>
          <w:rFonts w:cs="Lucida Sans Unicode"/>
          <w:sz w:val="24"/>
        </w:rPr>
        <w:t xml:space="preserve"> Spezialitätenportfolios</w:t>
      </w:r>
    </w:p>
    <w:p w:rsidR="005E0961" w:rsidRPr="005E0961" w:rsidRDefault="005E0961" w:rsidP="00831333">
      <w:pPr>
        <w:numPr>
          <w:ilvl w:val="0"/>
          <w:numId w:val="32"/>
        </w:numPr>
        <w:tabs>
          <w:tab w:val="clear" w:pos="1724"/>
          <w:tab w:val="num" w:pos="340"/>
        </w:tabs>
        <w:ind w:left="340" w:right="85" w:hanging="340"/>
        <w:rPr>
          <w:rFonts w:cs="Lucida Sans Unicode"/>
          <w:sz w:val="24"/>
        </w:rPr>
      </w:pPr>
      <w:proofErr w:type="spellStart"/>
      <w:r w:rsidRPr="005E0961">
        <w:rPr>
          <w:rFonts w:cs="Lucida Sans Unicode"/>
          <w:sz w:val="24"/>
        </w:rPr>
        <w:t>Methacrylat</w:t>
      </w:r>
      <w:proofErr w:type="spellEnd"/>
      <w:r w:rsidRPr="005E0961">
        <w:rPr>
          <w:rFonts w:cs="Lucida Sans Unicode"/>
          <w:sz w:val="24"/>
        </w:rPr>
        <w:t xml:space="preserve">-Geschäft mit </w:t>
      </w:r>
      <w:r w:rsidR="00305BB5">
        <w:rPr>
          <w:rFonts w:cs="Lucida Sans Unicode"/>
          <w:sz w:val="24"/>
        </w:rPr>
        <w:t>vielversprechender</w:t>
      </w:r>
      <w:r w:rsidRPr="005E0961">
        <w:rPr>
          <w:rFonts w:cs="Lucida Sans Unicode"/>
          <w:sz w:val="24"/>
        </w:rPr>
        <w:t xml:space="preserve"> Entwicklungs</w:t>
      </w:r>
      <w:r w:rsidR="00305BB5">
        <w:rPr>
          <w:rFonts w:cs="Lucida Sans Unicode"/>
          <w:sz w:val="24"/>
        </w:rPr>
        <w:t>perspektive</w:t>
      </w:r>
      <w:r w:rsidRPr="005E0961">
        <w:rPr>
          <w:rFonts w:cs="Lucida Sans Unicode"/>
          <w:sz w:val="24"/>
        </w:rPr>
        <w:t xml:space="preserve"> </w:t>
      </w:r>
    </w:p>
    <w:p w:rsidR="005E0961" w:rsidRPr="001D6B8D" w:rsidRDefault="005E0961" w:rsidP="005E0961">
      <w:pPr>
        <w:ind w:left="340" w:right="85"/>
        <w:rPr>
          <w:rFonts w:cs="Lucida Sans Unicode"/>
          <w:sz w:val="24"/>
        </w:rPr>
      </w:pPr>
    </w:p>
    <w:p w:rsidR="007838DA" w:rsidRDefault="00E14F67" w:rsidP="007838DA">
      <w:pPr>
        <w:spacing w:after="120" w:line="240" w:lineRule="auto"/>
      </w:pPr>
      <w:r w:rsidRPr="00296F01">
        <w:t>Essen</w:t>
      </w:r>
      <w:r w:rsidR="006D6637">
        <w:t xml:space="preserve">, den 6. März 2018. </w:t>
      </w:r>
      <w:r w:rsidRPr="00296F01">
        <w:t xml:space="preserve"> </w:t>
      </w:r>
      <w:r w:rsidR="006D6637">
        <w:t xml:space="preserve">Der Vorstand der Evonik Industries AG hat heute beschlossen, für das </w:t>
      </w:r>
      <w:proofErr w:type="spellStart"/>
      <w:r w:rsidR="006D6637">
        <w:t>Methacrylat</w:t>
      </w:r>
      <w:proofErr w:type="spellEnd"/>
      <w:r w:rsidR="006D6637">
        <w:t xml:space="preserve">-Geschäft sämtliche Optionen für dessen künftige Weiterentwicklung zu prüfen. Zu diesen Optionen zählen </w:t>
      </w:r>
      <w:r w:rsidR="006D6637" w:rsidRPr="00B0147A">
        <w:t xml:space="preserve">auch </w:t>
      </w:r>
      <w:r w:rsidR="006D6637">
        <w:t>mögliche Partnerschaften und eine vollständige Trennung.</w:t>
      </w:r>
    </w:p>
    <w:p w:rsidR="007838DA" w:rsidRPr="00E9755B" w:rsidRDefault="007838DA" w:rsidP="007838DA">
      <w:pPr>
        <w:spacing w:after="120" w:line="240" w:lineRule="auto"/>
        <w:rPr>
          <w:szCs w:val="22"/>
        </w:rPr>
      </w:pPr>
      <w:r>
        <w:t xml:space="preserve">Der Konzern geht damit den nächsten Schritt in der </w:t>
      </w:r>
      <w:r w:rsidR="00B0147A">
        <w:t>stetigen</w:t>
      </w:r>
      <w:r>
        <w:t xml:space="preserve"> Weiterentwicklung seines Portfolios. „Wir setzen dazu unsere Strategie der Konzentration auf die Spezialchemie konsequent um“, sagte der Vorstandsvorsitzende Christian Kullmann. „Daher fokussieren wir uns auf unsere vier definierten Wachstumskerne. Mit ihnen wollen wir mehr Ausgewogenheit im Portfolio erzielen, um Ressourcen optimal zu allokieren.“ </w:t>
      </w:r>
      <w:r w:rsidRPr="006E10BB">
        <w:t xml:space="preserve">Die </w:t>
      </w:r>
      <w:r>
        <w:t>Wachstumskerne</w:t>
      </w:r>
      <w:r w:rsidRPr="006E10BB">
        <w:t xml:space="preserve"> sind </w:t>
      </w:r>
      <w:proofErr w:type="spellStart"/>
      <w:r w:rsidRPr="006E10BB">
        <w:t>Health</w:t>
      </w:r>
      <w:proofErr w:type="spellEnd"/>
      <w:r w:rsidRPr="006E10BB">
        <w:t xml:space="preserve"> &amp; Care, Smart Materials, Specialty Additives und </w:t>
      </w:r>
      <w:proofErr w:type="spellStart"/>
      <w:r w:rsidRPr="006E10BB">
        <w:t>Animal</w:t>
      </w:r>
      <w:proofErr w:type="spellEnd"/>
      <w:r w:rsidRPr="006E10BB">
        <w:t xml:space="preserve"> Nutrition. </w:t>
      </w:r>
      <w:r>
        <w:t xml:space="preserve">Sie zeichnen sich aus durch überdurchschnittliches </w:t>
      </w:r>
      <w:r w:rsidRPr="00E9755B">
        <w:rPr>
          <w:szCs w:val="22"/>
        </w:rPr>
        <w:t xml:space="preserve">Wachstum und geringe zyklische Schwankungen. Das </w:t>
      </w:r>
      <w:proofErr w:type="spellStart"/>
      <w:r w:rsidRPr="00E9755B">
        <w:rPr>
          <w:szCs w:val="22"/>
        </w:rPr>
        <w:t>Methacrylat</w:t>
      </w:r>
      <w:proofErr w:type="spellEnd"/>
      <w:r w:rsidRPr="00E9755B">
        <w:rPr>
          <w:szCs w:val="22"/>
        </w:rPr>
        <w:t>-Geschäft, das im Segment Performance Materials angesiedelt ist, ist nicht Teil dieser definierten Wachstumsbereiche.</w:t>
      </w:r>
    </w:p>
    <w:p w:rsidR="007838DA" w:rsidRPr="00E9755B" w:rsidRDefault="007838DA" w:rsidP="007838DA">
      <w:pPr>
        <w:spacing w:after="120" w:line="240" w:lineRule="auto"/>
        <w:rPr>
          <w:szCs w:val="22"/>
        </w:rPr>
      </w:pPr>
      <w:r w:rsidRPr="00E9755B">
        <w:rPr>
          <w:szCs w:val="22"/>
        </w:rPr>
        <w:t xml:space="preserve">„Unser </w:t>
      </w:r>
      <w:proofErr w:type="spellStart"/>
      <w:r w:rsidRPr="00E9755B">
        <w:rPr>
          <w:szCs w:val="22"/>
        </w:rPr>
        <w:t>Methacrylat</w:t>
      </w:r>
      <w:proofErr w:type="spellEnd"/>
      <w:r w:rsidRPr="00E9755B">
        <w:rPr>
          <w:szCs w:val="22"/>
        </w:rPr>
        <w:t>-Geschäft bietet hervorragende Entwicklungsmöglichkeiten“, sagte Caspar Gammelin, Leiter des Evonik-Segments Performance Materials. „Wir wollen unsere Technologie- und Kostenführerschaft ausbauen. Um das zu erreichen werden wir Partner finden und unsere Stärken voll ausspielen. Dazu gehören:</w:t>
      </w:r>
      <w:r w:rsidR="00E9755B" w:rsidRPr="00E9755B">
        <w:rPr>
          <w:szCs w:val="22"/>
        </w:rPr>
        <w:t xml:space="preserve"> führende Marktpositionen, operative Exzellenz, intelligente Innovationen, führende Technologien, hochqualifizierte Mitarbeiter, starke Marken und exzellente Verbundstrukturen.</w:t>
      </w:r>
      <w:r w:rsidRPr="00E9755B">
        <w:rPr>
          <w:szCs w:val="22"/>
        </w:rPr>
        <w:t>“</w:t>
      </w:r>
    </w:p>
    <w:p w:rsidR="007838DA" w:rsidRPr="00E9755B" w:rsidRDefault="006D6637" w:rsidP="007838DA">
      <w:pPr>
        <w:spacing w:after="120" w:line="240" w:lineRule="auto"/>
        <w:rPr>
          <w:szCs w:val="22"/>
        </w:rPr>
      </w:pPr>
      <w:r>
        <w:t xml:space="preserve">Das </w:t>
      </w:r>
      <w:proofErr w:type="spellStart"/>
      <w:r>
        <w:t>Methacrylat</w:t>
      </w:r>
      <w:proofErr w:type="spellEnd"/>
      <w:r>
        <w:t xml:space="preserve">-Geschäft </w:t>
      </w:r>
      <w:r w:rsidR="007838DA" w:rsidRPr="00E9755B">
        <w:rPr>
          <w:szCs w:val="22"/>
        </w:rPr>
        <w:t>umfasst großvolumige Monomere wie MMA, verschiedene Spezialmonomere</w:t>
      </w:r>
      <w:r>
        <w:rPr>
          <w:szCs w:val="22"/>
        </w:rPr>
        <w:t xml:space="preserve"> sowie</w:t>
      </w:r>
      <w:r w:rsidR="007838DA" w:rsidRPr="00E9755B">
        <w:rPr>
          <w:szCs w:val="22"/>
        </w:rPr>
        <w:t xml:space="preserve"> die PMMA-</w:t>
      </w:r>
      <w:r w:rsidR="007838DA" w:rsidRPr="00E9755B">
        <w:rPr>
          <w:szCs w:val="22"/>
        </w:rPr>
        <w:lastRenderedPageBreak/>
        <w:t xml:space="preserve">Formmassen und </w:t>
      </w:r>
      <w:r w:rsidR="00E9755B" w:rsidRPr="00E9755B">
        <w:rPr>
          <w:szCs w:val="22"/>
        </w:rPr>
        <w:t>–</w:t>
      </w:r>
      <w:r w:rsidR="007838DA" w:rsidRPr="00E9755B">
        <w:rPr>
          <w:szCs w:val="22"/>
        </w:rPr>
        <w:t>Halbzeuge</w:t>
      </w:r>
      <w:r>
        <w:rPr>
          <w:szCs w:val="22"/>
        </w:rPr>
        <w:t xml:space="preserve"> unter der Marke</w:t>
      </w:r>
      <w:r w:rsidR="007838DA" w:rsidRPr="00E9755B">
        <w:rPr>
          <w:szCs w:val="22"/>
        </w:rPr>
        <w:t xml:space="preserve"> </w:t>
      </w:r>
      <w:r w:rsidR="00E9755B" w:rsidRPr="00E9755B">
        <w:rPr>
          <w:szCs w:val="22"/>
        </w:rPr>
        <w:t xml:space="preserve">PLEXIGLAS®. </w:t>
      </w:r>
      <w:r w:rsidR="007838DA" w:rsidRPr="00E9755B">
        <w:rPr>
          <w:szCs w:val="22"/>
        </w:rPr>
        <w:t xml:space="preserve">Die Produkte werden an verschiedenen Standorten in Deutschland, Nordamerika und Asien produziert. „Das </w:t>
      </w:r>
      <w:proofErr w:type="spellStart"/>
      <w:r w:rsidR="007838DA" w:rsidRPr="00E9755B">
        <w:rPr>
          <w:szCs w:val="22"/>
        </w:rPr>
        <w:t>Methacrylat</w:t>
      </w:r>
      <w:proofErr w:type="spellEnd"/>
      <w:r w:rsidR="007838DA" w:rsidRPr="00E9755B">
        <w:rPr>
          <w:szCs w:val="22"/>
        </w:rPr>
        <w:t>-Geschäft hat im Wettbewerb führende Positionen, ist profitabel und attraktiv“, stellte Kullmann klar. „Wir können daher dessen weiteren Weg mit großer Verantwortung gestalten.“</w:t>
      </w:r>
    </w:p>
    <w:p w:rsidR="008D2388" w:rsidRDefault="008D2388" w:rsidP="007838DA">
      <w:pPr>
        <w:rPr>
          <w:rFonts w:cs="Lucida Sans Unicode"/>
          <w:b/>
          <w:bCs/>
          <w:sz w:val="18"/>
          <w:szCs w:val="18"/>
        </w:rPr>
      </w:pPr>
    </w:p>
    <w:p w:rsidR="006D6637" w:rsidRDefault="006D6637" w:rsidP="006D6637">
      <w:pPr>
        <w:spacing w:after="120" w:line="240" w:lineRule="auto"/>
      </w:pPr>
      <w:r w:rsidRPr="000909A1">
        <w:t xml:space="preserve">Im Geschäftsjahr 2017 </w:t>
      </w:r>
      <w:r>
        <w:t>generierte</w:t>
      </w:r>
      <w:r w:rsidRPr="000909A1">
        <w:t xml:space="preserve"> Evonik mit dem </w:t>
      </w:r>
      <w:proofErr w:type="spellStart"/>
      <w:r w:rsidRPr="000909A1">
        <w:t>Methacrylat</w:t>
      </w:r>
      <w:proofErr w:type="spellEnd"/>
      <w:r w:rsidRPr="000909A1">
        <w:t xml:space="preserve">-Geschäft </w:t>
      </w:r>
      <w:r>
        <w:t>ungefähr 40 Prozent des Umsatzes des Segments Performance Materials</w:t>
      </w:r>
      <w:r w:rsidRPr="000909A1">
        <w:t>.</w:t>
      </w: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E14F67" w:rsidRDefault="00E14F67" w:rsidP="00E14F6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rsidR="00A96837" w:rsidRPr="007A63C6" w:rsidRDefault="00A96837" w:rsidP="00A96837">
      <w:pPr>
        <w:autoSpaceDE w:val="0"/>
        <w:autoSpaceDN w:val="0"/>
        <w:adjustRightInd w:val="0"/>
        <w:spacing w:line="220" w:lineRule="exact"/>
        <w:rPr>
          <w:rFonts w:cs="Lucida Sans Unicode"/>
          <w:bCs/>
          <w:color w:val="9BBB59" w:themeColor="accent3"/>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Pr>
          <w:rFonts w:cs="Lucida Sans Unicode"/>
          <w:bCs/>
          <w:sz w:val="18"/>
          <w:szCs w:val="18"/>
        </w:rPr>
        <w:t xml:space="preserve">erts. </w:t>
      </w:r>
      <w:r w:rsidRPr="00D21D2C">
        <w:rPr>
          <w:rFonts w:cs="Lucida Sans Unicode"/>
          <w:bCs/>
          <w:sz w:val="18"/>
          <w:szCs w:val="18"/>
        </w:rPr>
        <w:t>Evonik ist mit mehr als 36.000 Mitarbeitern in über 100 Ländern der Welt aktiv u</w:t>
      </w:r>
      <w:r w:rsidRPr="002D464B">
        <w:rPr>
          <w:rFonts w:cs="Lucida Sans Unicode"/>
          <w:bCs/>
          <w:sz w:val="18"/>
          <w:szCs w:val="18"/>
        </w:rPr>
        <w:t>nd profitiert besonders von seiner Kundennähe und seinen führenden Marktp</w:t>
      </w:r>
      <w:r>
        <w:rPr>
          <w:rFonts w:cs="Lucida Sans Unicode"/>
          <w:bCs/>
          <w:sz w:val="18"/>
          <w:szCs w:val="18"/>
        </w:rPr>
        <w:t xml:space="preserve">ositionen. </w:t>
      </w:r>
    </w:p>
    <w:p w:rsidR="00B84B1E" w:rsidRDefault="00B84B1E" w:rsidP="00F75348">
      <w:pPr>
        <w:spacing w:line="220" w:lineRule="exact"/>
        <w:rPr>
          <w:rFonts w:cs="Lucida Sans Unicode"/>
          <w:b/>
          <w:bCs/>
          <w:sz w:val="18"/>
          <w:szCs w:val="18"/>
        </w:rPr>
      </w:pPr>
    </w:p>
    <w:p w:rsidR="00950928" w:rsidRPr="00F75348" w:rsidRDefault="00950928" w:rsidP="00F75348">
      <w:pPr>
        <w:spacing w:line="220" w:lineRule="exact"/>
        <w:rPr>
          <w:sz w:val="18"/>
          <w:szCs w:val="18"/>
        </w:rPr>
      </w:pPr>
      <w:r w:rsidRPr="000B1B97">
        <w:rPr>
          <w:rFonts w:cs="Lucida Sans Unicode"/>
          <w:b/>
          <w:bCs/>
          <w:sz w:val="18"/>
          <w:szCs w:val="18"/>
        </w:rPr>
        <w:t>Rechtlicher Hinweis</w:t>
      </w:r>
    </w:p>
    <w:p w:rsidR="000B1B97" w:rsidRPr="00B84B1E" w:rsidRDefault="00950928" w:rsidP="00B84B1E">
      <w:pPr>
        <w:spacing w:line="220" w:lineRule="exact"/>
        <w:rPr>
          <w:sz w:val="18"/>
          <w:szCs w:val="18"/>
        </w:rPr>
      </w:pPr>
      <w:r w:rsidRPr="000B1B97">
        <w:rPr>
          <w:rFonts w:cs="Lucida Sans Unicode"/>
          <w:bCs/>
          <w:sz w:val="18"/>
          <w:szCs w:val="18"/>
        </w:rPr>
        <w:t xml:space="preserve">Soweit wir in dieser </w:t>
      </w:r>
      <w:r w:rsidR="00CF60F7">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B84B1E" w:rsidSect="00DB69A5">
      <w:headerReference w:type="default" r:id="rId7"/>
      <w:footerReference w:type="default" r:id="rId8"/>
      <w:headerReference w:type="first" r:id="rId9"/>
      <w:footerReference w:type="first" r:id="rId10"/>
      <w:type w:val="continuous"/>
      <w:pgSz w:w="11906" w:h="16838" w:code="9"/>
      <w:pgMar w:top="2977"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8DA" w:rsidRDefault="007838DA" w:rsidP="00FD1184">
      <w:r>
        <w:separator/>
      </w:r>
    </w:p>
  </w:endnote>
  <w:endnote w:type="continuationSeparator" w:id="0">
    <w:p w:rsidR="007838DA" w:rsidRDefault="007838D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DA" w:rsidRDefault="007838DA">
    <w:pPr>
      <w:pStyle w:val="Fuzeile"/>
    </w:pPr>
  </w:p>
  <w:p w:rsidR="007838DA" w:rsidRDefault="007838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2097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2097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DA" w:rsidRDefault="007838DA" w:rsidP="00316EC0">
    <w:pPr>
      <w:pStyle w:val="Fuzeile"/>
    </w:pPr>
  </w:p>
  <w:p w:rsidR="007838DA" w:rsidRPr="005225EC" w:rsidRDefault="007838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2097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2097A">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8DA" w:rsidRDefault="007838DA" w:rsidP="00FD1184">
      <w:r>
        <w:separator/>
      </w:r>
    </w:p>
  </w:footnote>
  <w:footnote w:type="continuationSeparator" w:id="0">
    <w:p w:rsidR="007838DA" w:rsidRDefault="007838D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DA" w:rsidRPr="006C35A6" w:rsidRDefault="007838DA"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6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DA" w:rsidRPr="006C35A6" w:rsidRDefault="007838DA">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6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2355"/>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FDD"/>
    <w:rsid w:val="002B6293"/>
    <w:rsid w:val="002B645E"/>
    <w:rsid w:val="002B6B13"/>
    <w:rsid w:val="002C10C6"/>
    <w:rsid w:val="002C12A0"/>
    <w:rsid w:val="002D1D30"/>
    <w:rsid w:val="002D206A"/>
    <w:rsid w:val="002D2996"/>
    <w:rsid w:val="00301998"/>
    <w:rsid w:val="00305BB5"/>
    <w:rsid w:val="003067D4"/>
    <w:rsid w:val="00316EC0"/>
    <w:rsid w:val="00326A08"/>
    <w:rsid w:val="00337FCA"/>
    <w:rsid w:val="003402B9"/>
    <w:rsid w:val="003449DC"/>
    <w:rsid w:val="00344E3B"/>
    <w:rsid w:val="003508E4"/>
    <w:rsid w:val="00357397"/>
    <w:rsid w:val="00367974"/>
    <w:rsid w:val="00380845"/>
    <w:rsid w:val="00384C52"/>
    <w:rsid w:val="003A023D"/>
    <w:rsid w:val="003A1BB1"/>
    <w:rsid w:val="003A4CED"/>
    <w:rsid w:val="003C0198"/>
    <w:rsid w:val="003D3C20"/>
    <w:rsid w:val="003D6E84"/>
    <w:rsid w:val="003E4161"/>
    <w:rsid w:val="003E579E"/>
    <w:rsid w:val="003F01FD"/>
    <w:rsid w:val="0040132B"/>
    <w:rsid w:val="004016F5"/>
    <w:rsid w:val="004146D3"/>
    <w:rsid w:val="00422338"/>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439AC"/>
    <w:rsid w:val="00552ADA"/>
    <w:rsid w:val="00554C5A"/>
    <w:rsid w:val="0057548A"/>
    <w:rsid w:val="00576734"/>
    <w:rsid w:val="00580B48"/>
    <w:rsid w:val="00582643"/>
    <w:rsid w:val="00582C0E"/>
    <w:rsid w:val="00587C52"/>
    <w:rsid w:val="00596600"/>
    <w:rsid w:val="005A119C"/>
    <w:rsid w:val="005A73EC"/>
    <w:rsid w:val="005B073D"/>
    <w:rsid w:val="005B3BD7"/>
    <w:rsid w:val="005B69F7"/>
    <w:rsid w:val="005E0397"/>
    <w:rsid w:val="005E0961"/>
    <w:rsid w:val="005E799F"/>
    <w:rsid w:val="005F234C"/>
    <w:rsid w:val="005F238D"/>
    <w:rsid w:val="005F50D9"/>
    <w:rsid w:val="00605C02"/>
    <w:rsid w:val="00606A38"/>
    <w:rsid w:val="00623460"/>
    <w:rsid w:val="00636C35"/>
    <w:rsid w:val="00645F2F"/>
    <w:rsid w:val="00647919"/>
    <w:rsid w:val="00652A75"/>
    <w:rsid w:val="006651E2"/>
    <w:rsid w:val="006729D2"/>
    <w:rsid w:val="00684ED8"/>
    <w:rsid w:val="006A581A"/>
    <w:rsid w:val="006C35A6"/>
    <w:rsid w:val="006C388A"/>
    <w:rsid w:val="006D601A"/>
    <w:rsid w:val="006D6637"/>
    <w:rsid w:val="006E2F15"/>
    <w:rsid w:val="006F0E03"/>
    <w:rsid w:val="006F3AB9"/>
    <w:rsid w:val="00717EDA"/>
    <w:rsid w:val="0072366D"/>
    <w:rsid w:val="00731495"/>
    <w:rsid w:val="00744FA6"/>
    <w:rsid w:val="00751E3D"/>
    <w:rsid w:val="00763004"/>
    <w:rsid w:val="00770879"/>
    <w:rsid w:val="00775D2E"/>
    <w:rsid w:val="007838DA"/>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C3C20"/>
    <w:rsid w:val="008D2388"/>
    <w:rsid w:val="008D3409"/>
    <w:rsid w:val="008D4C4C"/>
    <w:rsid w:val="008D5A15"/>
    <w:rsid w:val="008E7921"/>
    <w:rsid w:val="008F49C5"/>
    <w:rsid w:val="008F4A69"/>
    <w:rsid w:val="009031FF"/>
    <w:rsid w:val="0090621C"/>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96837"/>
    <w:rsid w:val="00AE3848"/>
    <w:rsid w:val="00AF0606"/>
    <w:rsid w:val="00B0147A"/>
    <w:rsid w:val="00B128FD"/>
    <w:rsid w:val="00B2025B"/>
    <w:rsid w:val="00B215C4"/>
    <w:rsid w:val="00B2500C"/>
    <w:rsid w:val="00B300C4"/>
    <w:rsid w:val="00B31D5A"/>
    <w:rsid w:val="00B40D53"/>
    <w:rsid w:val="00B46BD0"/>
    <w:rsid w:val="00B50494"/>
    <w:rsid w:val="00B66AFD"/>
    <w:rsid w:val="00B811DE"/>
    <w:rsid w:val="00B84B1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CF60F7"/>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360D1"/>
    <w:rsid w:val="00E363F0"/>
    <w:rsid w:val="00E41D4D"/>
    <w:rsid w:val="00E430EA"/>
    <w:rsid w:val="00E44B62"/>
    <w:rsid w:val="00E67709"/>
    <w:rsid w:val="00E82D6F"/>
    <w:rsid w:val="00E8576B"/>
    <w:rsid w:val="00E95719"/>
    <w:rsid w:val="00E97290"/>
    <w:rsid w:val="00E9755B"/>
    <w:rsid w:val="00EB0C3E"/>
    <w:rsid w:val="00EC012C"/>
    <w:rsid w:val="00EC2C4D"/>
    <w:rsid w:val="00EF353E"/>
    <w:rsid w:val="00EF7EB3"/>
    <w:rsid w:val="00F02BAF"/>
    <w:rsid w:val="00F07F0E"/>
    <w:rsid w:val="00F20546"/>
    <w:rsid w:val="00F2097A"/>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47F4"/>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E686DC8B.dotm</Template>
  <TotalTime>0</TotalTime>
  <Pages>2</Pages>
  <Words>468</Words>
  <Characters>3537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3998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6</cp:revision>
  <cp:lastPrinted>2018-03-05T14:42:00Z</cp:lastPrinted>
  <dcterms:created xsi:type="dcterms:W3CDTF">2018-03-05T11:59:00Z</dcterms:created>
  <dcterms:modified xsi:type="dcterms:W3CDTF">2018-03-05T14:43:00Z</dcterms:modified>
</cp:coreProperties>
</file>