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425350" w:rsidP="00BC2441">
            <w:pPr>
              <w:pStyle w:val="M8"/>
              <w:framePr w:wrap="auto" w:vAnchor="margin" w:hAnchor="text" w:xAlign="left" w:yAlign="inline"/>
              <w:suppressOverlap w:val="0"/>
              <w:rPr>
                <w:sz w:val="18"/>
                <w:szCs w:val="18"/>
              </w:rPr>
            </w:pPr>
            <w:r>
              <w:rPr>
                <w:sz w:val="18"/>
                <w:szCs w:val="18"/>
              </w:rPr>
              <w:t>11</w:t>
            </w:r>
            <w:r w:rsidR="00E238CB">
              <w:rPr>
                <w:sz w:val="18"/>
                <w:szCs w:val="18"/>
              </w:rPr>
              <w:t xml:space="preserve">. </w:t>
            </w:r>
            <w:r>
              <w:rPr>
                <w:sz w:val="18"/>
                <w:szCs w:val="18"/>
              </w:rPr>
              <w:t>Januar</w:t>
            </w:r>
            <w:r w:rsidR="00E238CB">
              <w:rPr>
                <w:sz w:val="18"/>
                <w:szCs w:val="18"/>
              </w:rPr>
              <w:t xml:space="preserve"> </w:t>
            </w:r>
            <w:r>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2D4244">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2D4244">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2D4244">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2D4244">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2D4244">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BC2441">
            <w:pPr>
              <w:pStyle w:val="M10"/>
              <w:framePr w:wrap="auto" w:vAnchor="margin" w:hAnchor="text" w:xAlign="left" w:yAlign="inline"/>
              <w:suppressOverlap w:val="0"/>
            </w:pPr>
          </w:p>
        </w:tc>
      </w:tr>
    </w:tbl>
    <w:p w:rsidR="00425350" w:rsidRDefault="00425350" w:rsidP="00425350">
      <w:pPr>
        <w:pStyle w:val="Titel"/>
      </w:pPr>
      <w:r>
        <w:t xml:space="preserve">Evonik und </w:t>
      </w:r>
      <w:proofErr w:type="spellStart"/>
      <w:r>
        <w:t>Fufeng</w:t>
      </w:r>
      <w:proofErr w:type="spellEnd"/>
      <w:r>
        <w:t xml:space="preserve"> Group gehen strategische Partnerschaft zur Herstellung von </w:t>
      </w:r>
      <w:proofErr w:type="spellStart"/>
      <w:r>
        <w:t>ThreAMINO</w:t>
      </w:r>
      <w:proofErr w:type="spellEnd"/>
      <w:r>
        <w:t>® ein</w:t>
      </w:r>
    </w:p>
    <w:p w:rsidR="009C3E7C" w:rsidRPr="00B16817" w:rsidRDefault="009C3E7C" w:rsidP="009C3E7C">
      <w:pPr>
        <w:spacing w:line="300" w:lineRule="atLeast"/>
        <w:rPr>
          <w:rFonts w:cs="Lucida Sans Unicode"/>
          <w:sz w:val="20"/>
          <w:szCs w:val="20"/>
        </w:rPr>
      </w:pPr>
    </w:p>
    <w:p w:rsidR="00425350" w:rsidRDefault="00425350" w:rsidP="00425350">
      <w:r>
        <w:t xml:space="preserve">Essen / </w:t>
      </w:r>
      <w:proofErr w:type="spellStart"/>
      <w:r>
        <w:t>Junan</w:t>
      </w:r>
      <w:proofErr w:type="spellEnd"/>
      <w:r>
        <w:t xml:space="preserve">. Evonik und die </w:t>
      </w:r>
      <w:proofErr w:type="spellStart"/>
      <w:r>
        <w:t>Fufeng</w:t>
      </w:r>
      <w:proofErr w:type="spellEnd"/>
      <w:r>
        <w:t xml:space="preserve"> Group haben einen Kooperationsvertrag für die Herstellung von </w:t>
      </w:r>
      <w:proofErr w:type="spellStart"/>
      <w:r>
        <w:t>ThreAMINO</w:t>
      </w:r>
      <w:proofErr w:type="spellEnd"/>
      <w:r>
        <w:t>® (L-</w:t>
      </w:r>
      <w:proofErr w:type="spellStart"/>
      <w:r>
        <w:t>Threonin</w:t>
      </w:r>
      <w:proofErr w:type="spellEnd"/>
      <w:r>
        <w:t xml:space="preserve">) geschlossen. </w:t>
      </w:r>
      <w:r w:rsidRPr="00550AD5">
        <w:t xml:space="preserve">Der renommierte </w:t>
      </w:r>
      <w:r>
        <w:t>chinesische Spezialist für Biof</w:t>
      </w:r>
      <w:r w:rsidRPr="00550AD5">
        <w:t xml:space="preserve">ermentation wird </w:t>
      </w:r>
      <w:proofErr w:type="spellStart"/>
      <w:r w:rsidRPr="00550AD5">
        <w:t>ThreAMINO</w:t>
      </w:r>
      <w:proofErr w:type="spellEnd"/>
      <w:r w:rsidRPr="00550AD5">
        <w:t xml:space="preserve">® </w:t>
      </w:r>
      <w:r>
        <w:t>mit Evonik Technologie als Lohnfertiger für</w:t>
      </w:r>
      <w:r w:rsidRPr="00550AD5">
        <w:t xml:space="preserve"> Evonik herstellen. Die </w:t>
      </w:r>
      <w:r>
        <w:t xml:space="preserve">strategische Partnerschaft verbessert die Positionierung von Evonik und steigert die Effizienz des Geschäftsgebiets Tierernährung. Evonik ist erstmals in der Lage, </w:t>
      </w:r>
      <w:proofErr w:type="spellStart"/>
      <w:r>
        <w:t>ThreAMINO</w:t>
      </w:r>
      <w:proofErr w:type="spellEnd"/>
      <w:r>
        <w:t xml:space="preserve">® weltweit mit einem schlanken Produktionsnetzwerk anbieten zu können. </w:t>
      </w:r>
    </w:p>
    <w:p w:rsidR="00425350" w:rsidRDefault="00425350" w:rsidP="00425350"/>
    <w:p w:rsidR="00425350" w:rsidRPr="00725594" w:rsidRDefault="00425350" w:rsidP="00425350">
      <w:r>
        <w:t xml:space="preserve">„Unsere Strategie spiegelt die Dynamik im Markt für Futtermittelaminosäuren wider und erlaubt es uns, das Geschäft mit Bioaminosäuren zu optimieren. Dank der Zusammenarbeit mit </w:t>
      </w:r>
      <w:proofErr w:type="spellStart"/>
      <w:r>
        <w:t>Fufeng</w:t>
      </w:r>
      <w:proofErr w:type="spellEnd"/>
      <w:r>
        <w:t xml:space="preserve"> können wir Kunden auf der ganzen Welt unser gesamtes Portfolio an Aminosäuren bereitstellen. Auf diese Weise </w:t>
      </w:r>
      <w:r w:rsidRPr="00550AD5">
        <w:t xml:space="preserve">stärken wir unsere </w:t>
      </w:r>
      <w:r>
        <w:t xml:space="preserve">Präsenz in westlichen und asiatischen Märkten und entwickeln unser Geschäftsmodell weiter, indem wir uns auf unsere wertschöpfenden Stärken Vertrieb, Service und Technologie konzentrieren“, sagt </w:t>
      </w:r>
      <w:r w:rsidRPr="003254B9">
        <w:t xml:space="preserve">Dr. Emmanuel Auer, Leiter des Geschäftsgebiets </w:t>
      </w:r>
      <w:proofErr w:type="spellStart"/>
      <w:r w:rsidRPr="003254B9">
        <w:t>Animal</w:t>
      </w:r>
      <w:proofErr w:type="spellEnd"/>
      <w:r w:rsidRPr="003254B9">
        <w:t xml:space="preserve"> Nutrition bei Evonik</w:t>
      </w:r>
      <w:r>
        <w:t>.</w:t>
      </w:r>
    </w:p>
    <w:p w:rsidR="00425350" w:rsidRPr="00725594" w:rsidRDefault="00425350" w:rsidP="00425350"/>
    <w:p w:rsidR="00425350" w:rsidRDefault="00425350" w:rsidP="00425350">
      <w:r w:rsidRPr="009A4E11">
        <w:t xml:space="preserve">„Diese Zusammenarbeit ist ein gutes Beispiel, wie zwei starke Partner ihre jeweiligen Kräfte bündeln. Indem wir gemeinsam an einem Strang ziehen, legen wir das </w:t>
      </w:r>
      <w:r w:rsidR="00AF2D10">
        <w:t xml:space="preserve">Fundament für eine </w:t>
      </w:r>
      <w:bookmarkStart w:id="0" w:name="_GoBack"/>
      <w:bookmarkEnd w:id="0"/>
      <w:r w:rsidRPr="009A4E11">
        <w:t xml:space="preserve">langwährende und vertrauensvolle strategische Partnerschaft“, sagt Zhao </w:t>
      </w:r>
      <w:proofErr w:type="spellStart"/>
      <w:r w:rsidRPr="009A4E11">
        <w:t>Qiang</w:t>
      </w:r>
      <w:proofErr w:type="spellEnd"/>
      <w:r w:rsidRPr="009A4E11">
        <w:t xml:space="preserve">, Vorstandsvorsitzender der </w:t>
      </w:r>
      <w:proofErr w:type="spellStart"/>
      <w:r w:rsidRPr="009A4E11">
        <w:t>Fufeng</w:t>
      </w:r>
      <w:proofErr w:type="spellEnd"/>
      <w:r w:rsidRPr="009A4E11">
        <w:t xml:space="preserve"> Group.</w:t>
      </w:r>
      <w:r>
        <w:t xml:space="preserve"> </w:t>
      </w:r>
    </w:p>
    <w:p w:rsidR="00425350" w:rsidRDefault="00425350" w:rsidP="00425350"/>
    <w:p w:rsidR="00425350" w:rsidRDefault="00425350" w:rsidP="00425350">
      <w:r>
        <w:t xml:space="preserve">Die </w:t>
      </w:r>
      <w:proofErr w:type="spellStart"/>
      <w:r>
        <w:t>Fufeng</w:t>
      </w:r>
      <w:proofErr w:type="spellEnd"/>
      <w:r>
        <w:t xml:space="preserve"> Group mit Sitz in </w:t>
      </w:r>
      <w:proofErr w:type="spellStart"/>
      <w:r>
        <w:t>Junan</w:t>
      </w:r>
      <w:proofErr w:type="spellEnd"/>
      <w:r>
        <w:t xml:space="preserve"> betreibt mehrere </w:t>
      </w:r>
      <w:proofErr w:type="spellStart"/>
      <w:r>
        <w:t>großindustrielle</w:t>
      </w:r>
      <w:proofErr w:type="spellEnd"/>
      <w:r>
        <w:t xml:space="preserve"> Anlagen in den nördlichen Provinzen Chinas und gilt als weltweit größter Produzent stärkebasierter Lebensmittel- sowie Futtermittelzusätze mit Fokus auf durch Fermentation hergestellte Futtermittelbestandteile. Durch die Kooperation mit Evonik nimmt </w:t>
      </w:r>
      <w:proofErr w:type="spellStart"/>
      <w:r>
        <w:t>Fufeng</w:t>
      </w:r>
      <w:proofErr w:type="spellEnd"/>
      <w:r>
        <w:t xml:space="preserve"> die eine führende Rolle als Zulieferer von Aminosäuren ein.</w:t>
      </w:r>
    </w:p>
    <w:p w:rsidR="00425350" w:rsidRDefault="00425350" w:rsidP="00425350"/>
    <w:p w:rsidR="00425350" w:rsidRDefault="00425350" w:rsidP="00425350">
      <w:r>
        <w:t>L-</w:t>
      </w:r>
      <w:proofErr w:type="spellStart"/>
      <w:r>
        <w:t>Threonin</w:t>
      </w:r>
      <w:proofErr w:type="spellEnd"/>
      <w:r>
        <w:t xml:space="preserve">, das Evonik unter dem Markennamen </w:t>
      </w:r>
      <w:proofErr w:type="spellStart"/>
      <w:r>
        <w:t>ThreAMINO</w:t>
      </w:r>
      <w:proofErr w:type="spellEnd"/>
      <w:r>
        <w:t xml:space="preserve">® vertreibt, ist eine essenzielle Aminosäure, die der Körper nicht selbst herstellen kann. Sie muss deshalb von den Tieren mit dem Futter aufgenommen werden. Ein optimaler </w:t>
      </w:r>
      <w:proofErr w:type="spellStart"/>
      <w:r>
        <w:t>Threonin</w:t>
      </w:r>
      <w:proofErr w:type="spellEnd"/>
      <w:r>
        <w:t xml:space="preserve">-Gehalt </w:t>
      </w:r>
      <w:r>
        <w:lastRenderedPageBreak/>
        <w:t xml:space="preserve">verbessert Futteraufnahme, Gewichtszuwachs und den Nährwert des Futters. Dagegen sinkt die Stickstoffausscheidung, weil der Rohproteingehalt des Futters entsprechend dem Nährstoffbedarf der Tiere ausbalanciert wird. </w:t>
      </w:r>
    </w:p>
    <w:p w:rsidR="00425350" w:rsidRDefault="00425350" w:rsidP="00425350"/>
    <w:p w:rsidR="005D059E" w:rsidRDefault="00425350" w:rsidP="00425350">
      <w:r w:rsidRPr="00425350">
        <w:t>Evonik besitzt über 60 Jahre Erfahrung in der Herstellung von essenziellen Aminosäuren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w:t>
      </w:r>
    </w:p>
    <w:p w:rsidR="00425350" w:rsidRDefault="00425350" w:rsidP="00425350"/>
    <w:p w:rsidR="00425350" w:rsidRPr="00425350" w:rsidRDefault="00425350" w:rsidP="00425350"/>
    <w:p w:rsidR="00425350" w:rsidRDefault="00425350" w:rsidP="005D059E">
      <w:pPr>
        <w:rPr>
          <w:rFonts w:cs="Lucida Sans Unicode"/>
          <w:b/>
          <w:color w:val="000000" w:themeColor="text1"/>
          <w:sz w:val="18"/>
          <w:szCs w:val="18"/>
        </w:rPr>
      </w:pPr>
    </w:p>
    <w:p w:rsidR="00AF2D10" w:rsidRDefault="00AF2D10" w:rsidP="005D059E">
      <w:pPr>
        <w:rPr>
          <w:rFonts w:cs="Lucida Sans Unicode"/>
          <w:b/>
          <w:color w:val="000000" w:themeColor="text1"/>
          <w:sz w:val="18"/>
          <w:szCs w:val="18"/>
        </w:rPr>
      </w:pPr>
    </w:p>
    <w:p w:rsidR="005D059E" w:rsidRPr="00AA4520" w:rsidRDefault="005D059E" w:rsidP="005D059E">
      <w:pPr>
        <w:rPr>
          <w:rFonts w:cs="Lucida Sans Unicode"/>
          <w:b/>
          <w:color w:val="000000" w:themeColor="text1"/>
          <w:sz w:val="18"/>
          <w:szCs w:val="18"/>
        </w:rPr>
      </w:pPr>
      <w:r w:rsidRPr="00AA4520">
        <w:rPr>
          <w:rFonts w:cs="Lucida Sans Unicode"/>
          <w:b/>
          <w:color w:val="000000" w:themeColor="text1"/>
          <w:sz w:val="18"/>
          <w:szCs w:val="18"/>
        </w:rPr>
        <w:t>Über Evonik</w:t>
      </w:r>
    </w:p>
    <w:p w:rsidR="005D059E" w:rsidRPr="00425350" w:rsidRDefault="00CF7B90" w:rsidP="00425350">
      <w:pPr>
        <w:autoSpaceDE w:val="0"/>
        <w:autoSpaceDN w:val="0"/>
        <w:adjustRightInd w:val="0"/>
        <w:spacing w:line="220" w:lineRule="exact"/>
        <w:ind w:right="-64"/>
        <w:rPr>
          <w:rFonts w:cs="Lucida Sans Unicode"/>
          <w:color w:val="000000" w:themeColor="text1"/>
          <w:sz w:val="18"/>
          <w:szCs w:val="18"/>
        </w:rPr>
      </w:pPr>
      <w:r w:rsidRPr="00425350">
        <w:rPr>
          <w:rFonts w:cs="Lucida Sans Unicode"/>
          <w:color w:val="000000" w:themeColor="text1"/>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5D059E" w:rsidRPr="00425350">
        <w:rPr>
          <w:rFonts w:cs="Lucida Sans Unicode"/>
          <w:color w:val="000000" w:themeColor="text1"/>
          <w:sz w:val="18"/>
          <w:szCs w:val="18"/>
        </w:rPr>
        <w:t>.</w:t>
      </w:r>
    </w:p>
    <w:p w:rsidR="005D059E" w:rsidRPr="00AA4520" w:rsidRDefault="005D059E" w:rsidP="005D059E">
      <w:pPr>
        <w:spacing w:line="220" w:lineRule="exact"/>
        <w:rPr>
          <w:color w:val="000000" w:themeColor="text1"/>
          <w:sz w:val="18"/>
          <w:szCs w:val="18"/>
        </w:rPr>
      </w:pPr>
    </w:p>
    <w:p w:rsidR="005D059E" w:rsidRPr="00AA4520" w:rsidRDefault="005D059E" w:rsidP="00425350">
      <w:pPr>
        <w:spacing w:line="240" w:lineRule="auto"/>
        <w:rPr>
          <w:rFonts w:cs="Lucida Sans Unicode"/>
          <w:b/>
          <w:color w:val="000000" w:themeColor="text1"/>
          <w:sz w:val="18"/>
          <w:szCs w:val="18"/>
        </w:rPr>
      </w:pPr>
      <w:r w:rsidRPr="00AA4520">
        <w:rPr>
          <w:rFonts w:cs="Lucida Sans Unicode"/>
          <w:b/>
          <w:color w:val="000000" w:themeColor="text1"/>
          <w:sz w:val="18"/>
          <w:szCs w:val="18"/>
        </w:rPr>
        <w:t>Über Nutrition &amp; Care</w:t>
      </w:r>
    </w:p>
    <w:p w:rsidR="005D059E" w:rsidRPr="00AA4520" w:rsidRDefault="005D059E" w:rsidP="005D059E">
      <w:pPr>
        <w:autoSpaceDE w:val="0"/>
        <w:autoSpaceDN w:val="0"/>
        <w:adjustRightInd w:val="0"/>
        <w:spacing w:line="220" w:lineRule="exact"/>
        <w:ind w:right="-64"/>
        <w:rPr>
          <w:rFonts w:cs="Lucida Sans Unicode"/>
          <w:color w:val="000000" w:themeColor="text1"/>
          <w:sz w:val="18"/>
          <w:szCs w:val="18"/>
        </w:rPr>
      </w:pPr>
      <w:r w:rsidRPr="00AA4520">
        <w:rPr>
          <w:rFonts w:cs="Lucida Sans Unicode"/>
          <w:color w:val="000000" w:themeColor="text1"/>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2016 mit rund 7.500 Mitarbeitern </w:t>
      </w:r>
      <w:r w:rsidR="00AF2D10">
        <w:rPr>
          <w:rFonts w:cs="Lucida Sans Unicode"/>
          <w:color w:val="000000" w:themeColor="text1"/>
          <w:sz w:val="18"/>
          <w:szCs w:val="18"/>
        </w:rPr>
        <w:t xml:space="preserve">einen Umsatz von 4,3 Milliarden </w:t>
      </w:r>
      <w:r w:rsidRPr="00AA4520">
        <w:rPr>
          <w:rFonts w:cs="Lucida Sans Unicode"/>
          <w:color w:val="000000" w:themeColor="text1"/>
          <w:sz w:val="18"/>
          <w:szCs w:val="18"/>
        </w:rPr>
        <w:t xml:space="preserve">€. </w:t>
      </w:r>
    </w:p>
    <w:p w:rsidR="005D059E" w:rsidRPr="00AA4520" w:rsidRDefault="005D059E" w:rsidP="005D059E">
      <w:pPr>
        <w:autoSpaceDE w:val="0"/>
        <w:autoSpaceDN w:val="0"/>
        <w:adjustRightInd w:val="0"/>
        <w:spacing w:line="220" w:lineRule="exact"/>
        <w:rPr>
          <w:rFonts w:cs="Lucida Sans Unicode"/>
          <w:color w:val="000000" w:themeColor="text1"/>
          <w:sz w:val="18"/>
          <w:szCs w:val="18"/>
        </w:rPr>
      </w:pPr>
    </w:p>
    <w:p w:rsidR="005D059E" w:rsidRPr="00AA4520" w:rsidRDefault="005D059E" w:rsidP="005D059E">
      <w:pPr>
        <w:autoSpaceDE w:val="0"/>
        <w:autoSpaceDN w:val="0"/>
        <w:adjustRightInd w:val="0"/>
        <w:spacing w:line="220" w:lineRule="exact"/>
        <w:rPr>
          <w:rFonts w:cs="Lucida Sans Unicode"/>
          <w:b/>
          <w:color w:val="000000" w:themeColor="text1"/>
          <w:sz w:val="18"/>
          <w:szCs w:val="18"/>
        </w:rPr>
      </w:pPr>
      <w:r w:rsidRPr="00AA4520">
        <w:rPr>
          <w:rFonts w:cs="Lucida Sans Unicode"/>
          <w:b/>
          <w:color w:val="000000" w:themeColor="text1"/>
          <w:sz w:val="18"/>
          <w:szCs w:val="18"/>
        </w:rPr>
        <w:t>Rechtlicher Hinweis</w:t>
      </w:r>
    </w:p>
    <w:p w:rsidR="005D059E" w:rsidRPr="00AA4520" w:rsidRDefault="005D059E" w:rsidP="005D059E">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AA4520" w:rsidRDefault="000B1B97" w:rsidP="00425350">
      <w:pPr>
        <w:ind w:right="85"/>
        <w:rPr>
          <w:color w:val="000000" w:themeColor="text1"/>
          <w:sz w:val="18"/>
          <w:szCs w:val="18"/>
        </w:rPr>
      </w:pPr>
    </w:p>
    <w:sectPr w:rsidR="000B1B97" w:rsidRPr="00AA4520" w:rsidSect="00AF2D10">
      <w:headerReference w:type="default" r:id="rId7"/>
      <w:footerReference w:type="default" r:id="rId8"/>
      <w:headerReference w:type="first" r:id="rId9"/>
      <w:footerReference w:type="first" r:id="rId10"/>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D424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D424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D424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D424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517F"/>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6293"/>
    <w:rsid w:val="002B645E"/>
    <w:rsid w:val="002B6B13"/>
    <w:rsid w:val="002C10C6"/>
    <w:rsid w:val="002C12A0"/>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80845"/>
    <w:rsid w:val="00384C52"/>
    <w:rsid w:val="003A023D"/>
    <w:rsid w:val="003A1BB1"/>
    <w:rsid w:val="003A4CED"/>
    <w:rsid w:val="003B59CB"/>
    <w:rsid w:val="003C0198"/>
    <w:rsid w:val="003D3C20"/>
    <w:rsid w:val="003D6E84"/>
    <w:rsid w:val="003E4161"/>
    <w:rsid w:val="003E579E"/>
    <w:rsid w:val="003F01FD"/>
    <w:rsid w:val="004016F5"/>
    <w:rsid w:val="004146D3"/>
    <w:rsid w:val="00422338"/>
    <w:rsid w:val="00425350"/>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C2441"/>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716481D0.dotm</Template>
  <TotalTime>0</TotalTime>
  <Pages>2</Pages>
  <Words>662</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5197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5</cp:revision>
  <cp:lastPrinted>2018-01-11T06:29:00Z</cp:lastPrinted>
  <dcterms:created xsi:type="dcterms:W3CDTF">2018-01-11T06:28:00Z</dcterms:created>
  <dcterms:modified xsi:type="dcterms:W3CDTF">2018-01-11T06:29:00Z</dcterms:modified>
</cp:coreProperties>
</file>