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bookmarkStart w:id="0" w:name="_GoBack"/>
          <w:bookmarkEnd w:id="0"/>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14861">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14861">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14861">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1486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14861">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314861">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314861">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314861">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1486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14861">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314861">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314861">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314861">
              <w:rPr>
                <w:noProof/>
              </w:rPr>
              <w:t>3475</w:t>
            </w:r>
            <w:r>
              <w:fldChar w:fldCharType="end"/>
            </w:r>
            <w:bookmarkEnd w:id="1"/>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314861">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314861">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1486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14861">
              <w:rPr>
                <w:noProof/>
              </w:rPr>
              <w:t>Vorsitzender</w:t>
            </w:r>
            <w:r>
              <w:fldChar w:fldCharType="end"/>
            </w:r>
          </w:p>
          <w:p w:rsidR="006B22CE" w:rsidRDefault="006B22CE" w:rsidP="003461AB">
            <w:pPr>
              <w:pStyle w:val="V11"/>
              <w:framePr w:wrap="auto" w:vAnchor="margin" w:hAnchor="text" w:xAlign="left" w:yAlign="inline"/>
              <w:suppressOverlap w:val="0"/>
            </w:pPr>
            <w:r>
              <w:fldChar w:fldCharType="begin">
                <w:ffData>
                  <w:name w:val=""/>
                  <w:enabled/>
                  <w:calcOnExit w:val="0"/>
                  <w:textInput>
                    <w:default w:val="Dr. Thomas Haeberle,"/>
                  </w:textInput>
                </w:ffData>
              </w:fldChar>
            </w:r>
            <w:r w:rsidRPr="004701FF">
              <w:instrText xml:space="preserve"> FORMTEXT </w:instrText>
            </w:r>
            <w:r>
              <w:fldChar w:fldCharType="separate"/>
            </w:r>
            <w:r w:rsidR="00314861">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314861">
              <w:rPr>
                <w:noProof/>
              </w:rPr>
              <w:t>Thomas Wessel,</w:t>
            </w:r>
            <w:r>
              <w:fldChar w:fldCharType="end"/>
            </w:r>
            <w:r w:rsidR="003461AB">
              <w:t xml:space="preserve"> </w:t>
            </w: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314861">
              <w:rPr>
                <w:rStyle w:val="V13Zchn"/>
                <w:noProof/>
              </w:rPr>
              <w:t>Patrik Wohlhauser,</w:t>
            </w:r>
            <w:r w:rsidRPr="00EB1C8C">
              <w:rPr>
                <w:rStyle w:val="V13Zchn"/>
              </w:rPr>
              <w:fldChar w:fldCharType="end"/>
            </w:r>
            <w:r w:rsidRPr="00F0596D">
              <w:t xml:space="preserve"> </w:t>
            </w:r>
            <w:r w:rsidR="003461AB">
              <w:br/>
              <w:t xml:space="preserve">Ute Wolf,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314861">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1486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14861">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14861">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1486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14861">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1486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14861">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314861">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314861">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3461AB" w:rsidP="00B470F8">
            <w:pPr>
              <w:pStyle w:val="E-Datum"/>
              <w:framePr w:wrap="auto" w:vAnchor="margin" w:hAnchor="text" w:xAlign="left" w:yAlign="inline"/>
              <w:suppressOverlap w:val="0"/>
              <w:rPr>
                <w:sz w:val="20"/>
                <w:szCs w:val="20"/>
              </w:rPr>
            </w:pPr>
            <w:r>
              <w:rPr>
                <w:sz w:val="20"/>
                <w:szCs w:val="20"/>
              </w:rPr>
              <w:t>1</w:t>
            </w:r>
            <w:r w:rsidR="00B470F8">
              <w:rPr>
                <w:sz w:val="20"/>
                <w:szCs w:val="20"/>
              </w:rPr>
              <w:t>6</w:t>
            </w:r>
            <w:r w:rsidR="00207EB9">
              <w:rPr>
                <w:sz w:val="20"/>
                <w:szCs w:val="20"/>
              </w:rPr>
              <w:t xml:space="preserve">. </w:t>
            </w:r>
            <w:r>
              <w:rPr>
                <w:sz w:val="20"/>
                <w:szCs w:val="20"/>
              </w:rPr>
              <w:t>Oktober</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314861">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314861">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314861">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314861">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314861">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B470F8" w:rsidRPr="006A6A24" w:rsidRDefault="00B470F8" w:rsidP="00B470F8">
      <w:pPr>
        <w:tabs>
          <w:tab w:val="right" w:pos="7222"/>
        </w:tabs>
        <w:spacing w:line="300" w:lineRule="exact"/>
        <w:ind w:left="0"/>
        <w:rPr>
          <w:rFonts w:eastAsia="Lucida Sans Unicode" w:cs="Lucida Sans Unicode"/>
          <w:b/>
          <w:bCs/>
          <w:sz w:val="24"/>
        </w:rPr>
      </w:pPr>
      <w:r w:rsidRPr="00E362F2">
        <w:rPr>
          <w:rFonts w:eastAsia="Lucida Sans Unicode" w:cs="Lucida Sans Unicode"/>
          <w:b/>
          <w:bCs/>
          <w:sz w:val="24"/>
        </w:rPr>
        <w:lastRenderedPageBreak/>
        <w:t>Superabsorber</w:t>
      </w:r>
      <w:r>
        <w:rPr>
          <w:rFonts w:eastAsia="Lucida Sans Unicode" w:cs="Lucida Sans Unicode"/>
          <w:b/>
          <w:bCs/>
          <w:sz w:val="24"/>
        </w:rPr>
        <w:t>-</w:t>
      </w:r>
      <w:r w:rsidRPr="00E362F2">
        <w:rPr>
          <w:rFonts w:eastAsia="Lucida Sans Unicode" w:cs="Lucida Sans Unicode"/>
          <w:b/>
          <w:bCs/>
          <w:sz w:val="24"/>
        </w:rPr>
        <w:t>Joint</w:t>
      </w:r>
      <w:r>
        <w:rPr>
          <w:rFonts w:eastAsia="Lucida Sans Unicode" w:cs="Lucida Sans Unicode"/>
          <w:b/>
          <w:bCs/>
          <w:sz w:val="24"/>
        </w:rPr>
        <w:t>-</w:t>
      </w:r>
      <w:r w:rsidRPr="00E362F2">
        <w:rPr>
          <w:rFonts w:eastAsia="Lucida Sans Unicode" w:cs="Lucida Sans Unicode"/>
          <w:b/>
          <w:bCs/>
          <w:sz w:val="24"/>
        </w:rPr>
        <w:t>Venture von Evonik in Saudi</w:t>
      </w:r>
      <w:r>
        <w:rPr>
          <w:rFonts w:eastAsia="Lucida Sans Unicode" w:cs="Lucida Sans Unicode"/>
          <w:b/>
          <w:bCs/>
          <w:sz w:val="24"/>
        </w:rPr>
        <w:t>-</w:t>
      </w:r>
      <w:r w:rsidRPr="00E362F2">
        <w:rPr>
          <w:rFonts w:eastAsia="Lucida Sans Unicode" w:cs="Lucida Sans Unicode"/>
          <w:b/>
          <w:bCs/>
          <w:sz w:val="24"/>
        </w:rPr>
        <w:t>Arabien erreicht mechanische Ferti</w:t>
      </w:r>
      <w:r>
        <w:rPr>
          <w:rFonts w:eastAsia="Lucida Sans Unicode" w:cs="Lucida Sans Unicode"/>
          <w:b/>
          <w:bCs/>
          <w:sz w:val="24"/>
        </w:rPr>
        <w:t>g</w:t>
      </w:r>
      <w:r w:rsidRPr="00E362F2">
        <w:rPr>
          <w:rFonts w:eastAsia="Lucida Sans Unicode" w:cs="Lucida Sans Unicode"/>
          <w:b/>
          <w:bCs/>
          <w:sz w:val="24"/>
        </w:rPr>
        <w:t>stellung</w:t>
      </w:r>
    </w:p>
    <w:p w:rsidR="00B470F8" w:rsidRPr="006A6A24" w:rsidRDefault="00B470F8" w:rsidP="00B470F8">
      <w:pPr>
        <w:spacing w:line="300" w:lineRule="exact"/>
        <w:ind w:left="0"/>
        <w:rPr>
          <w:b/>
          <w:bCs/>
          <w:sz w:val="24"/>
        </w:rPr>
      </w:pPr>
    </w:p>
    <w:p w:rsidR="00B470F8" w:rsidRPr="006A6A24" w:rsidRDefault="00B470F8" w:rsidP="00B470F8">
      <w:pPr>
        <w:numPr>
          <w:ilvl w:val="0"/>
          <w:numId w:val="14"/>
        </w:numPr>
        <w:tabs>
          <w:tab w:val="clear" w:pos="1425"/>
          <w:tab w:val="num" w:pos="340"/>
        </w:tabs>
        <w:spacing w:after="120" w:line="300" w:lineRule="atLeast"/>
        <w:ind w:left="340" w:hanging="340"/>
        <w:rPr>
          <w:rFonts w:ascii="Arial" w:hAnsi="Arial" w:cs="Arial"/>
          <w:color w:val="000000" w:themeColor="text1"/>
          <w:sz w:val="24"/>
        </w:rPr>
      </w:pPr>
      <w:r>
        <w:rPr>
          <w:rFonts w:eastAsia="Lucida Sans Unicode" w:cs="Lucida Sans Unicode"/>
          <w:color w:val="000000" w:themeColor="text1"/>
          <w:position w:val="0"/>
          <w:sz w:val="22"/>
          <w:szCs w:val="22"/>
        </w:rPr>
        <w:t xml:space="preserve">Joint Venture unterzeichnet </w:t>
      </w:r>
      <w:r w:rsidRPr="006A6A24">
        <w:rPr>
          <w:rFonts w:eastAsia="Lucida Sans Unicode" w:cs="Lucida Sans Unicode"/>
          <w:color w:val="000000" w:themeColor="text1"/>
          <w:position w:val="0"/>
          <w:sz w:val="22"/>
          <w:szCs w:val="22"/>
        </w:rPr>
        <w:t>Protokoll über mechanische Fertigstellung für</w:t>
      </w:r>
      <w:r>
        <w:rPr>
          <w:rFonts w:eastAsia="Lucida Sans Unicode" w:cs="Lucida Sans Unicode"/>
          <w:color w:val="000000" w:themeColor="text1"/>
          <w:position w:val="0"/>
          <w:sz w:val="22"/>
          <w:szCs w:val="22"/>
        </w:rPr>
        <w:t xml:space="preserve"> Superabsorber-</w:t>
      </w:r>
      <w:r w:rsidRPr="006A6A24">
        <w:rPr>
          <w:rFonts w:eastAsia="Lucida Sans Unicode" w:cs="Lucida Sans Unicode"/>
          <w:color w:val="000000" w:themeColor="text1"/>
          <w:position w:val="0"/>
          <w:sz w:val="22"/>
          <w:szCs w:val="22"/>
        </w:rPr>
        <w:t xml:space="preserve">Anlage </w:t>
      </w:r>
    </w:p>
    <w:p w:rsidR="00B470F8" w:rsidRPr="006A6A24" w:rsidRDefault="00B470F8" w:rsidP="00B470F8">
      <w:pPr>
        <w:numPr>
          <w:ilvl w:val="0"/>
          <w:numId w:val="14"/>
        </w:numPr>
        <w:tabs>
          <w:tab w:val="clear" w:pos="1425"/>
          <w:tab w:val="num" w:pos="340"/>
        </w:tabs>
        <w:spacing w:after="120" w:line="300" w:lineRule="atLeast"/>
        <w:ind w:left="340" w:hanging="340"/>
        <w:rPr>
          <w:rFonts w:ascii="Arial" w:hAnsi="Arial" w:cs="Arial"/>
          <w:color w:val="000000" w:themeColor="text1"/>
          <w:sz w:val="24"/>
        </w:rPr>
      </w:pPr>
      <w:r w:rsidRPr="006A6A24">
        <w:rPr>
          <w:rFonts w:eastAsia="Lucida Sans Unicode" w:cs="Lucida Sans Unicode"/>
          <w:color w:val="000000" w:themeColor="text1"/>
          <w:position w:val="0"/>
          <w:sz w:val="22"/>
          <w:szCs w:val="22"/>
        </w:rPr>
        <w:t>Vorbereitung des Versuchsbetrieb</w:t>
      </w:r>
      <w:r>
        <w:rPr>
          <w:rFonts w:eastAsia="Lucida Sans Unicode" w:cs="Lucida Sans Unicode"/>
          <w:color w:val="000000" w:themeColor="text1"/>
          <w:position w:val="0"/>
          <w:sz w:val="22"/>
          <w:szCs w:val="22"/>
        </w:rPr>
        <w:t xml:space="preserve">s der neuen Anlage in </w:t>
      </w:r>
      <w:proofErr w:type="spellStart"/>
      <w:r>
        <w:rPr>
          <w:rFonts w:eastAsia="Lucida Sans Unicode" w:cs="Lucida Sans Unicode"/>
          <w:color w:val="000000" w:themeColor="text1"/>
          <w:position w:val="0"/>
          <w:sz w:val="22"/>
          <w:szCs w:val="22"/>
        </w:rPr>
        <w:t>Jubail</w:t>
      </w:r>
      <w:proofErr w:type="spellEnd"/>
      <w:r w:rsidRPr="006A6A24">
        <w:rPr>
          <w:rFonts w:eastAsia="Lucida Sans Unicode" w:cs="Lucida Sans Unicode"/>
          <w:color w:val="000000" w:themeColor="text1"/>
          <w:position w:val="0"/>
          <w:sz w:val="22"/>
          <w:szCs w:val="22"/>
        </w:rPr>
        <w:t xml:space="preserve"> </w:t>
      </w:r>
      <w:r>
        <w:rPr>
          <w:rFonts w:eastAsia="Lucida Sans Unicode" w:cs="Lucida Sans Unicode"/>
          <w:color w:val="000000" w:themeColor="text1"/>
          <w:position w:val="0"/>
          <w:sz w:val="22"/>
          <w:szCs w:val="22"/>
        </w:rPr>
        <w:t>(</w:t>
      </w:r>
      <w:r w:rsidRPr="006A6A24">
        <w:rPr>
          <w:rFonts w:eastAsia="Lucida Sans Unicode" w:cs="Lucida Sans Unicode"/>
          <w:color w:val="000000" w:themeColor="text1"/>
          <w:position w:val="0"/>
          <w:sz w:val="22"/>
          <w:szCs w:val="22"/>
        </w:rPr>
        <w:t>Saudi-Arabien</w:t>
      </w:r>
      <w:r>
        <w:rPr>
          <w:rFonts w:eastAsia="Lucida Sans Unicode" w:cs="Lucida Sans Unicode"/>
          <w:color w:val="000000" w:themeColor="text1"/>
          <w:position w:val="0"/>
          <w:sz w:val="22"/>
          <w:szCs w:val="22"/>
        </w:rPr>
        <w:t>)</w:t>
      </w:r>
    </w:p>
    <w:p w:rsidR="00B470F8" w:rsidRPr="006A6A24" w:rsidRDefault="00B470F8" w:rsidP="00B470F8">
      <w:pPr>
        <w:spacing w:line="300" w:lineRule="exact"/>
        <w:ind w:left="0"/>
        <w:rPr>
          <w:rFonts w:ascii="Arial" w:hAnsi="Arial" w:cs="Arial"/>
          <w:color w:val="000000" w:themeColor="text1"/>
          <w:sz w:val="24"/>
        </w:rPr>
      </w:pPr>
    </w:p>
    <w:p w:rsidR="00B470F8" w:rsidRPr="005B5F44" w:rsidRDefault="00B470F8" w:rsidP="00B470F8">
      <w:pPr>
        <w:spacing w:line="300" w:lineRule="exact"/>
        <w:ind w:left="0"/>
        <w:rPr>
          <w:rFonts w:eastAsia="Lucida Sans Unicode" w:cs="Lucida Sans Unicode"/>
          <w:color w:val="000000" w:themeColor="text1"/>
          <w:sz w:val="22"/>
          <w:szCs w:val="22"/>
        </w:rPr>
      </w:pPr>
      <w:r w:rsidRPr="005B5F44">
        <w:rPr>
          <w:rFonts w:eastAsia="Lucida Sans Unicode" w:cs="Lucida Sans Unicode"/>
          <w:color w:val="000000" w:themeColor="text1"/>
          <w:sz w:val="22"/>
          <w:szCs w:val="22"/>
        </w:rPr>
        <w:t xml:space="preserve">Die Saudi </w:t>
      </w:r>
      <w:proofErr w:type="spellStart"/>
      <w:r w:rsidRPr="005B5F44">
        <w:rPr>
          <w:rFonts w:eastAsia="Lucida Sans Unicode" w:cs="Lucida Sans Unicode"/>
          <w:color w:val="000000" w:themeColor="text1"/>
          <w:sz w:val="22"/>
          <w:szCs w:val="22"/>
        </w:rPr>
        <w:t>Acrylic</w:t>
      </w:r>
      <w:proofErr w:type="spellEnd"/>
      <w:r w:rsidRPr="005B5F44">
        <w:rPr>
          <w:rFonts w:eastAsia="Lucida Sans Unicode" w:cs="Lucida Sans Unicode"/>
          <w:color w:val="000000" w:themeColor="text1"/>
          <w:sz w:val="22"/>
          <w:szCs w:val="22"/>
        </w:rPr>
        <w:t xml:space="preserve"> Polymer Company (SAPCO), ein von Evonik Industries und der Saudi </w:t>
      </w:r>
      <w:proofErr w:type="spellStart"/>
      <w:r w:rsidRPr="005B5F44">
        <w:rPr>
          <w:rFonts w:eastAsia="Lucida Sans Unicode" w:cs="Lucida Sans Unicode"/>
          <w:color w:val="000000" w:themeColor="text1"/>
          <w:sz w:val="22"/>
          <w:szCs w:val="22"/>
        </w:rPr>
        <w:t>Acrylic</w:t>
      </w:r>
      <w:proofErr w:type="spellEnd"/>
      <w:r w:rsidRPr="005B5F44">
        <w:rPr>
          <w:rFonts w:eastAsia="Lucida Sans Unicode" w:cs="Lucida Sans Unicode"/>
          <w:color w:val="000000" w:themeColor="text1"/>
          <w:sz w:val="22"/>
          <w:szCs w:val="22"/>
        </w:rPr>
        <w:t xml:space="preserve"> </w:t>
      </w:r>
      <w:proofErr w:type="spellStart"/>
      <w:r w:rsidRPr="005B5F44">
        <w:rPr>
          <w:rFonts w:eastAsia="Lucida Sans Unicode" w:cs="Lucida Sans Unicode"/>
          <w:color w:val="000000" w:themeColor="text1"/>
          <w:sz w:val="22"/>
          <w:szCs w:val="22"/>
        </w:rPr>
        <w:t>Acid</w:t>
      </w:r>
      <w:proofErr w:type="spellEnd"/>
      <w:r w:rsidRPr="005B5F44">
        <w:rPr>
          <w:rFonts w:eastAsia="Lucida Sans Unicode" w:cs="Lucida Sans Unicode"/>
          <w:color w:val="000000" w:themeColor="text1"/>
          <w:sz w:val="22"/>
          <w:szCs w:val="22"/>
        </w:rPr>
        <w:t xml:space="preserve"> Company (SAAC) gegründetes Joint Venture, hat das Protokoll über die mechanische Fertigstellung für </w:t>
      </w:r>
      <w:r>
        <w:rPr>
          <w:rFonts w:eastAsia="Lucida Sans Unicode" w:cs="Lucida Sans Unicode"/>
          <w:color w:val="000000" w:themeColor="text1"/>
          <w:sz w:val="22"/>
          <w:szCs w:val="22"/>
        </w:rPr>
        <w:t>die Superabsorber-Anlage in</w:t>
      </w:r>
      <w:r w:rsidRPr="005B5F44">
        <w:rPr>
          <w:rFonts w:eastAsia="Lucida Sans Unicode" w:cs="Lucida Sans Unicode"/>
          <w:color w:val="000000" w:themeColor="text1"/>
          <w:sz w:val="22"/>
          <w:szCs w:val="22"/>
        </w:rPr>
        <w:t xml:space="preserve"> </w:t>
      </w:r>
      <w:proofErr w:type="spellStart"/>
      <w:r w:rsidRPr="005B5F44">
        <w:rPr>
          <w:rFonts w:eastAsia="Lucida Sans Unicode" w:cs="Lucida Sans Unicode"/>
          <w:color w:val="000000" w:themeColor="text1"/>
          <w:sz w:val="22"/>
          <w:szCs w:val="22"/>
        </w:rPr>
        <w:t>Jubail</w:t>
      </w:r>
      <w:proofErr w:type="spellEnd"/>
      <w:r w:rsidRPr="005B5F44">
        <w:rPr>
          <w:rFonts w:eastAsia="Lucida Sans Unicode" w:cs="Lucida Sans Unicode"/>
          <w:color w:val="000000" w:themeColor="text1"/>
          <w:sz w:val="22"/>
          <w:szCs w:val="22"/>
        </w:rPr>
        <w:t xml:space="preserve"> unterzeichnet. </w:t>
      </w:r>
      <w:r>
        <w:rPr>
          <w:rFonts w:eastAsia="Lucida Sans Unicode" w:cs="Lucida Sans Unicode"/>
          <w:color w:val="000000" w:themeColor="text1"/>
          <w:sz w:val="22"/>
          <w:szCs w:val="22"/>
        </w:rPr>
        <w:t xml:space="preserve">Die Anlage wurde unter der Lizenz von Evonik gebaut. Die Unterzeichnung des Protokolls markiert einen wichtigen Meilenstein für die Inbetriebnahme der Anlage und den Beginn der kommerziellen Produktion im 4. Quartal 2013. SAAC ist ein Joint Venture der saudi-arabischen Unternehmen National </w:t>
      </w:r>
      <w:proofErr w:type="spellStart"/>
      <w:r>
        <w:rPr>
          <w:rFonts w:eastAsia="Lucida Sans Unicode" w:cs="Lucida Sans Unicode"/>
          <w:color w:val="000000" w:themeColor="text1"/>
          <w:sz w:val="22"/>
          <w:szCs w:val="22"/>
        </w:rPr>
        <w:t>Industrialization</w:t>
      </w:r>
      <w:proofErr w:type="spellEnd"/>
      <w:r>
        <w:rPr>
          <w:rFonts w:eastAsia="Lucida Sans Unicode" w:cs="Lucida Sans Unicode"/>
          <w:color w:val="000000" w:themeColor="text1"/>
          <w:sz w:val="22"/>
          <w:szCs w:val="22"/>
        </w:rPr>
        <w:t xml:space="preserve"> Company (</w:t>
      </w:r>
      <w:proofErr w:type="spellStart"/>
      <w:r>
        <w:rPr>
          <w:rFonts w:eastAsia="Lucida Sans Unicode" w:cs="Lucida Sans Unicode"/>
          <w:color w:val="000000" w:themeColor="text1"/>
          <w:sz w:val="22"/>
          <w:szCs w:val="22"/>
        </w:rPr>
        <w:t>Tasnee</w:t>
      </w:r>
      <w:proofErr w:type="spellEnd"/>
      <w:r>
        <w:rPr>
          <w:rFonts w:eastAsia="Lucida Sans Unicode" w:cs="Lucida Sans Unicode"/>
          <w:color w:val="000000" w:themeColor="text1"/>
          <w:sz w:val="22"/>
          <w:szCs w:val="22"/>
        </w:rPr>
        <w:t xml:space="preserve">) und Sahara </w:t>
      </w:r>
      <w:proofErr w:type="spellStart"/>
      <w:r>
        <w:rPr>
          <w:rFonts w:eastAsia="Lucida Sans Unicode" w:cs="Lucida Sans Unicode"/>
          <w:color w:val="000000" w:themeColor="text1"/>
          <w:sz w:val="22"/>
          <w:szCs w:val="22"/>
        </w:rPr>
        <w:t>Petrochemicals</w:t>
      </w:r>
      <w:proofErr w:type="spellEnd"/>
      <w:r>
        <w:rPr>
          <w:rFonts w:eastAsia="Lucida Sans Unicode" w:cs="Lucida Sans Unicode"/>
          <w:color w:val="000000" w:themeColor="text1"/>
          <w:sz w:val="22"/>
          <w:szCs w:val="22"/>
        </w:rPr>
        <w:t>.</w:t>
      </w:r>
    </w:p>
    <w:p w:rsidR="00B470F8" w:rsidRPr="005B5F44" w:rsidRDefault="00B470F8" w:rsidP="00B470F8">
      <w:pPr>
        <w:spacing w:line="300" w:lineRule="exact"/>
        <w:ind w:left="0"/>
        <w:rPr>
          <w:rFonts w:eastAsia="Lucida Sans Unicode" w:cs="Lucida Sans Unicode"/>
          <w:color w:val="000000" w:themeColor="text1"/>
          <w:sz w:val="22"/>
          <w:szCs w:val="22"/>
        </w:rPr>
      </w:pPr>
    </w:p>
    <w:p w:rsidR="00B470F8" w:rsidRPr="005B5F44" w:rsidRDefault="00B470F8" w:rsidP="00B470F8">
      <w:pPr>
        <w:spacing w:line="300" w:lineRule="exact"/>
        <w:ind w:left="0"/>
        <w:rPr>
          <w:rFonts w:eastAsia="Lucida Sans Unicode" w:cs="Lucida Sans Unicode"/>
          <w:color w:val="000000" w:themeColor="text1"/>
          <w:sz w:val="22"/>
          <w:szCs w:val="22"/>
        </w:rPr>
      </w:pPr>
      <w:r>
        <w:rPr>
          <w:rFonts w:eastAsia="Lucida Sans Unicode" w:cs="Lucida Sans Unicode"/>
          <w:color w:val="000000" w:themeColor="text1"/>
          <w:sz w:val="22"/>
          <w:szCs w:val="22"/>
        </w:rPr>
        <w:t>„</w:t>
      </w:r>
      <w:r w:rsidRPr="005B5F44">
        <w:rPr>
          <w:rFonts w:eastAsia="Lucida Sans Unicode" w:cs="Lucida Sans Unicode"/>
          <w:color w:val="000000" w:themeColor="text1"/>
          <w:sz w:val="22"/>
          <w:szCs w:val="22"/>
        </w:rPr>
        <w:t xml:space="preserve">Das ist die erste </w:t>
      </w:r>
      <w:r>
        <w:rPr>
          <w:rFonts w:eastAsia="Lucida Sans Unicode" w:cs="Lucida Sans Unicode"/>
          <w:color w:val="000000" w:themeColor="text1"/>
          <w:sz w:val="22"/>
          <w:szCs w:val="22"/>
        </w:rPr>
        <w:t>Produktionsanlage für Superabsorber</w:t>
      </w:r>
      <w:r w:rsidRPr="005B5F44">
        <w:rPr>
          <w:rFonts w:eastAsia="Lucida Sans Unicode" w:cs="Lucida Sans Unicode"/>
          <w:color w:val="000000" w:themeColor="text1"/>
          <w:sz w:val="22"/>
          <w:szCs w:val="22"/>
        </w:rPr>
        <w:t xml:space="preserve"> </w:t>
      </w:r>
      <w:r>
        <w:rPr>
          <w:rFonts w:eastAsia="Lucida Sans Unicode" w:cs="Lucida Sans Unicode"/>
          <w:color w:val="000000" w:themeColor="text1"/>
          <w:sz w:val="22"/>
          <w:szCs w:val="22"/>
        </w:rPr>
        <w:t xml:space="preserve">im Nahen Osten“, sagt Patrik </w:t>
      </w:r>
      <w:proofErr w:type="spellStart"/>
      <w:r>
        <w:rPr>
          <w:rFonts w:eastAsia="Lucida Sans Unicode" w:cs="Lucida Sans Unicode"/>
          <w:color w:val="000000" w:themeColor="text1"/>
          <w:sz w:val="22"/>
          <w:szCs w:val="22"/>
        </w:rPr>
        <w:t>Wohlhauser</w:t>
      </w:r>
      <w:proofErr w:type="spellEnd"/>
      <w:r>
        <w:rPr>
          <w:rFonts w:eastAsia="Lucida Sans Unicode" w:cs="Lucida Sans Unicode"/>
          <w:color w:val="000000" w:themeColor="text1"/>
          <w:sz w:val="22"/>
          <w:szCs w:val="22"/>
        </w:rPr>
        <w:t xml:space="preserve">, Vorstandsmitglied von Evonik und zuständig für das Berichtssegment Consumer, </w:t>
      </w:r>
      <w:proofErr w:type="spellStart"/>
      <w:r>
        <w:rPr>
          <w:rFonts w:eastAsia="Lucida Sans Unicode" w:cs="Lucida Sans Unicode"/>
          <w:color w:val="000000" w:themeColor="text1"/>
          <w:sz w:val="22"/>
          <w:szCs w:val="22"/>
        </w:rPr>
        <w:t>Health</w:t>
      </w:r>
      <w:proofErr w:type="spellEnd"/>
      <w:r>
        <w:rPr>
          <w:rFonts w:eastAsia="Lucida Sans Unicode" w:cs="Lucida Sans Unicode"/>
          <w:color w:val="000000" w:themeColor="text1"/>
          <w:sz w:val="22"/>
          <w:szCs w:val="22"/>
        </w:rPr>
        <w:t xml:space="preserve"> &amp; Nutrition. „Das zeigt das große</w:t>
      </w:r>
      <w:r w:rsidRPr="005E0E6C">
        <w:rPr>
          <w:rFonts w:eastAsia="Lucida Sans Unicode" w:cs="Lucida Sans Unicode"/>
          <w:color w:val="000000" w:themeColor="text1"/>
          <w:sz w:val="22"/>
          <w:szCs w:val="22"/>
        </w:rPr>
        <w:t xml:space="preserve"> Engagement </w:t>
      </w:r>
      <w:r>
        <w:rPr>
          <w:rFonts w:eastAsia="Lucida Sans Unicode" w:cs="Lucida Sans Unicode"/>
          <w:color w:val="000000" w:themeColor="text1"/>
          <w:sz w:val="22"/>
          <w:szCs w:val="22"/>
        </w:rPr>
        <w:t xml:space="preserve">von Evonik </w:t>
      </w:r>
      <w:r w:rsidRPr="005E0E6C">
        <w:rPr>
          <w:rFonts w:eastAsia="Lucida Sans Unicode" w:cs="Lucida Sans Unicode"/>
          <w:color w:val="000000" w:themeColor="text1"/>
          <w:sz w:val="22"/>
          <w:szCs w:val="22"/>
        </w:rPr>
        <w:t xml:space="preserve">in den aufstrebenden </w:t>
      </w:r>
      <w:r>
        <w:rPr>
          <w:rFonts w:eastAsia="Lucida Sans Unicode" w:cs="Lucida Sans Unicode"/>
          <w:color w:val="000000" w:themeColor="text1"/>
          <w:sz w:val="22"/>
          <w:szCs w:val="22"/>
        </w:rPr>
        <w:t xml:space="preserve">Volkswirtschaften und stärkt unsere führende Position im Bereich Superabsorber weiter.“ </w:t>
      </w:r>
    </w:p>
    <w:p w:rsidR="00B470F8" w:rsidRPr="005B5F44" w:rsidRDefault="00B470F8" w:rsidP="00B470F8">
      <w:pPr>
        <w:spacing w:line="300" w:lineRule="exact"/>
        <w:ind w:left="0"/>
        <w:rPr>
          <w:rFonts w:eastAsia="Lucida Sans Unicode" w:cs="Lucida Sans Unicode"/>
          <w:color w:val="000000" w:themeColor="text1"/>
          <w:sz w:val="22"/>
          <w:szCs w:val="22"/>
        </w:rPr>
      </w:pPr>
    </w:p>
    <w:p w:rsidR="00B470F8" w:rsidRPr="005B5F44" w:rsidRDefault="00B470F8" w:rsidP="00B470F8">
      <w:pPr>
        <w:spacing w:line="300" w:lineRule="exact"/>
        <w:ind w:left="0"/>
        <w:rPr>
          <w:rFonts w:eastAsia="Lucida Sans Unicode" w:cs="Lucida Sans Unicode"/>
          <w:color w:val="000000" w:themeColor="text1"/>
          <w:sz w:val="22"/>
          <w:szCs w:val="22"/>
        </w:rPr>
      </w:pPr>
      <w:r w:rsidRPr="005B5F44">
        <w:rPr>
          <w:rFonts w:eastAsia="Lucida Sans Unicode" w:cs="Lucida Sans Unicode"/>
          <w:color w:val="000000" w:themeColor="text1"/>
          <w:sz w:val="22"/>
          <w:szCs w:val="22"/>
        </w:rPr>
        <w:t xml:space="preserve">Evonik ist ein führender globaler Produzent von Superabsorbern, einem </w:t>
      </w:r>
      <w:r>
        <w:rPr>
          <w:rFonts w:eastAsia="Lucida Sans Unicode" w:cs="Lucida Sans Unicode"/>
          <w:color w:val="000000" w:themeColor="text1"/>
          <w:sz w:val="22"/>
          <w:szCs w:val="22"/>
        </w:rPr>
        <w:t xml:space="preserve">wichtigen Ausgangsmaterial für die Herstellung von Windeln und Damenhygieneartikeln. Die Produktionskapazität der neuen Anlage beträgt etwa 80.000 Tonnen pro Jahr. </w:t>
      </w:r>
    </w:p>
    <w:p w:rsidR="00B470F8" w:rsidRPr="005B5F44" w:rsidRDefault="00B470F8" w:rsidP="00B470F8">
      <w:pPr>
        <w:spacing w:line="300" w:lineRule="exact"/>
        <w:ind w:left="0"/>
        <w:rPr>
          <w:rFonts w:eastAsia="Lucida Sans Unicode" w:cs="Lucida Sans Unicode"/>
          <w:color w:val="000000" w:themeColor="text1"/>
          <w:sz w:val="22"/>
          <w:szCs w:val="22"/>
        </w:rPr>
      </w:pPr>
    </w:p>
    <w:p w:rsidR="00B470F8" w:rsidRDefault="00B470F8" w:rsidP="00B470F8">
      <w:pPr>
        <w:spacing w:line="300" w:lineRule="exact"/>
        <w:ind w:left="0"/>
        <w:rPr>
          <w:rFonts w:eastAsia="Lucida Sans Unicode" w:cs="Lucida Sans Unicode"/>
          <w:color w:val="000000" w:themeColor="text1"/>
          <w:sz w:val="22"/>
          <w:szCs w:val="22"/>
        </w:rPr>
      </w:pPr>
      <w:r>
        <w:rPr>
          <w:rFonts w:eastAsia="Lucida Sans Unicode" w:cs="Lucida Sans Unicode"/>
          <w:color w:val="000000" w:themeColor="text1"/>
          <w:sz w:val="22"/>
          <w:szCs w:val="22"/>
        </w:rPr>
        <w:t>„</w:t>
      </w:r>
      <w:r w:rsidRPr="00CE1D2B">
        <w:rPr>
          <w:rFonts w:eastAsia="Lucida Sans Unicode" w:cs="Lucida Sans Unicode"/>
          <w:color w:val="000000" w:themeColor="text1"/>
          <w:sz w:val="22"/>
          <w:szCs w:val="22"/>
        </w:rPr>
        <w:t>Durch diese Investition tragen wir dazu bei</w:t>
      </w:r>
      <w:r>
        <w:rPr>
          <w:rFonts w:eastAsia="Lucida Sans Unicode" w:cs="Lucida Sans Unicode"/>
          <w:color w:val="000000" w:themeColor="text1"/>
          <w:sz w:val="22"/>
          <w:szCs w:val="22"/>
        </w:rPr>
        <w:t>,</w:t>
      </w:r>
      <w:r w:rsidRPr="00CE1D2B">
        <w:rPr>
          <w:rFonts w:eastAsia="Lucida Sans Unicode" w:cs="Lucida Sans Unicode"/>
          <w:color w:val="000000" w:themeColor="text1"/>
          <w:sz w:val="22"/>
          <w:szCs w:val="22"/>
        </w:rPr>
        <w:t xml:space="preserve"> in Saudi-Arabien die Wertschöpfungskette von der Öl- zur Windelproduktion </w:t>
      </w:r>
      <w:r>
        <w:rPr>
          <w:rFonts w:eastAsia="Lucida Sans Unicode" w:cs="Lucida Sans Unicode"/>
          <w:color w:val="000000" w:themeColor="text1"/>
          <w:sz w:val="22"/>
          <w:szCs w:val="22"/>
        </w:rPr>
        <w:br/>
      </w:r>
    </w:p>
    <w:p w:rsidR="00B470F8" w:rsidRDefault="00B470F8">
      <w:pPr>
        <w:spacing w:line="240" w:lineRule="auto"/>
        <w:ind w:left="0" w:right="0"/>
        <w:rPr>
          <w:rFonts w:eastAsia="Lucida Sans Unicode" w:cs="Lucida Sans Unicode"/>
          <w:color w:val="000000" w:themeColor="text1"/>
          <w:sz w:val="22"/>
          <w:szCs w:val="22"/>
        </w:rPr>
      </w:pPr>
      <w:r>
        <w:rPr>
          <w:rFonts w:eastAsia="Lucida Sans Unicode" w:cs="Lucida Sans Unicode"/>
          <w:color w:val="000000" w:themeColor="text1"/>
          <w:sz w:val="22"/>
          <w:szCs w:val="22"/>
        </w:rPr>
        <w:br w:type="page"/>
      </w:r>
    </w:p>
    <w:p w:rsidR="00B470F8" w:rsidRPr="002C34FA" w:rsidRDefault="00B470F8" w:rsidP="00B470F8">
      <w:pPr>
        <w:spacing w:line="300" w:lineRule="exact"/>
        <w:ind w:left="0"/>
        <w:rPr>
          <w:rFonts w:eastAsia="Lucida Sans Unicode" w:cs="Lucida Sans Unicode"/>
          <w:color w:val="000000" w:themeColor="text1"/>
          <w:sz w:val="22"/>
          <w:szCs w:val="22"/>
        </w:rPr>
      </w:pPr>
      <w:r w:rsidRPr="00CE1D2B">
        <w:rPr>
          <w:rFonts w:eastAsia="Lucida Sans Unicode" w:cs="Lucida Sans Unicode"/>
          <w:color w:val="000000" w:themeColor="text1"/>
          <w:sz w:val="22"/>
          <w:szCs w:val="22"/>
        </w:rPr>
        <w:lastRenderedPageBreak/>
        <w:t xml:space="preserve">aufzubauen. </w:t>
      </w:r>
      <w:r>
        <w:rPr>
          <w:rFonts w:eastAsia="Lucida Sans Unicode" w:cs="Lucida Sans Unicode"/>
          <w:color w:val="000000" w:themeColor="text1"/>
          <w:sz w:val="22"/>
          <w:szCs w:val="22"/>
        </w:rPr>
        <w:t xml:space="preserve">Wir freuen uns, mit </w:t>
      </w:r>
      <w:proofErr w:type="spellStart"/>
      <w:r>
        <w:rPr>
          <w:rFonts w:eastAsia="Lucida Sans Unicode" w:cs="Lucida Sans Unicode"/>
          <w:color w:val="000000" w:themeColor="text1"/>
          <w:sz w:val="22"/>
          <w:szCs w:val="22"/>
        </w:rPr>
        <w:t>Tasnee</w:t>
      </w:r>
      <w:proofErr w:type="spellEnd"/>
      <w:r>
        <w:rPr>
          <w:rFonts w:eastAsia="Lucida Sans Unicode" w:cs="Lucida Sans Unicode"/>
          <w:color w:val="000000" w:themeColor="text1"/>
          <w:sz w:val="22"/>
          <w:szCs w:val="22"/>
        </w:rPr>
        <w:t xml:space="preserve"> und Sahara zwei professionelle Partner für unsere regionale Wachstumsstrategie gefunden zu haben“, sagt Dr. Claus Rettig, Leiter des Geschäftsbereichs Consumer </w:t>
      </w:r>
      <w:proofErr w:type="spellStart"/>
      <w:r>
        <w:rPr>
          <w:rFonts w:eastAsia="Lucida Sans Unicode" w:cs="Lucida Sans Unicode"/>
          <w:color w:val="000000" w:themeColor="text1"/>
          <w:sz w:val="22"/>
          <w:szCs w:val="22"/>
        </w:rPr>
        <w:t>Specialties</w:t>
      </w:r>
      <w:proofErr w:type="spellEnd"/>
      <w:r>
        <w:rPr>
          <w:rFonts w:eastAsia="Lucida Sans Unicode" w:cs="Lucida Sans Unicode"/>
          <w:color w:val="000000" w:themeColor="text1"/>
          <w:sz w:val="22"/>
          <w:szCs w:val="22"/>
        </w:rPr>
        <w:t xml:space="preserve"> von Evonik. „Jetzt können wir unseren Kunden hochwertige und moderne Technik bieten und so den wachsenden Markt im Nahen Osten noch besser bedienen.“ </w:t>
      </w:r>
    </w:p>
    <w:p w:rsidR="00B470F8" w:rsidRPr="002C34FA" w:rsidRDefault="00B470F8" w:rsidP="00B470F8">
      <w:pPr>
        <w:spacing w:line="300" w:lineRule="exact"/>
        <w:ind w:left="0"/>
        <w:rPr>
          <w:rFonts w:eastAsia="Lucida Sans Unicode" w:cs="Lucida Sans Unicode"/>
          <w:color w:val="000000" w:themeColor="text1"/>
          <w:sz w:val="22"/>
          <w:szCs w:val="22"/>
        </w:rPr>
      </w:pPr>
    </w:p>
    <w:p w:rsidR="00B470F8" w:rsidRDefault="00B470F8" w:rsidP="00B470F8">
      <w:pPr>
        <w:widowControl w:val="0"/>
        <w:autoSpaceDE w:val="0"/>
        <w:autoSpaceDN w:val="0"/>
        <w:adjustRightInd w:val="0"/>
        <w:spacing w:line="240" w:lineRule="auto"/>
        <w:ind w:left="0"/>
        <w:rPr>
          <w:rFonts w:cs="Lucida Sans Unicode"/>
          <w:szCs w:val="20"/>
        </w:rPr>
      </w:pPr>
      <w:r w:rsidRPr="001A75C3">
        <w:rPr>
          <w:b/>
          <w:bCs/>
          <w:sz w:val="16"/>
          <w:szCs w:val="16"/>
        </w:rPr>
        <w:t xml:space="preserve">Informationen zum Konzern </w:t>
      </w:r>
    </w:p>
    <w:p w:rsidR="00B470F8" w:rsidRPr="00D04DD3" w:rsidRDefault="00B470F8" w:rsidP="00B470F8">
      <w:pPr>
        <w:widowControl w:val="0"/>
        <w:autoSpaceDE w:val="0"/>
        <w:autoSpaceDN w:val="0"/>
        <w:adjustRightInd w:val="0"/>
        <w:spacing w:line="240" w:lineRule="auto"/>
        <w:ind w:left="0"/>
        <w:rPr>
          <w:rFonts w:cs="Lucida Sans Unicode"/>
          <w:sz w:val="16"/>
          <w:szCs w:val="16"/>
        </w:rPr>
      </w:pPr>
      <w:r w:rsidRPr="001A75C3">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w:t>
      </w:r>
      <w:r w:rsidRPr="005B4248">
        <w:rPr>
          <w:rFonts w:cs="Lucida Sans Unicode"/>
          <w:sz w:val="16"/>
          <w:szCs w:val="16"/>
        </w:rPr>
        <w:t xml:space="preserve">Megatrends Gesundheit, Ernährung, Ressourceneffizienz sowie Globalisierung konzentriert. Evonik profitiert </w:t>
      </w:r>
      <w:r w:rsidRPr="00D04DD3">
        <w:rPr>
          <w:rFonts w:cs="Lucida Sans Unicode"/>
          <w:sz w:val="16"/>
          <w:szCs w:val="16"/>
        </w:rPr>
        <w:t xml:space="preserve">besonders von seiner Innovationskraft und seinen integrierten Technologieplattformen. </w:t>
      </w:r>
    </w:p>
    <w:p w:rsidR="00B470F8" w:rsidRPr="00D04DD3" w:rsidRDefault="00B470F8" w:rsidP="00B470F8">
      <w:pPr>
        <w:widowControl w:val="0"/>
        <w:autoSpaceDE w:val="0"/>
        <w:autoSpaceDN w:val="0"/>
        <w:adjustRightInd w:val="0"/>
        <w:spacing w:line="240" w:lineRule="auto"/>
        <w:rPr>
          <w:rFonts w:cs="Lucida Sans Unicode"/>
          <w:sz w:val="16"/>
          <w:szCs w:val="16"/>
        </w:rPr>
      </w:pPr>
    </w:p>
    <w:p w:rsidR="00B470F8" w:rsidRPr="00D04DD3" w:rsidRDefault="00B470F8" w:rsidP="00B470F8">
      <w:pPr>
        <w:widowControl w:val="0"/>
        <w:autoSpaceDE w:val="0"/>
        <w:autoSpaceDN w:val="0"/>
        <w:adjustRightInd w:val="0"/>
        <w:spacing w:line="240" w:lineRule="auto"/>
        <w:ind w:left="0"/>
        <w:rPr>
          <w:rFonts w:cs="Lucida Sans Unicode"/>
          <w:color w:val="000000"/>
          <w:sz w:val="16"/>
          <w:szCs w:val="16"/>
        </w:rPr>
      </w:pPr>
      <w:r w:rsidRPr="00D04DD3">
        <w:rPr>
          <w:rFonts w:cs="Lucida Sans Unicode"/>
          <w:color w:val="000000"/>
          <w:sz w:val="16"/>
          <w:szCs w:val="16"/>
        </w:rPr>
        <w:t xml:space="preserve">Evonik ist in mehr als 100 Ländern der Welt aktiv. Über 33.000 Mitarbeiter erwirtschafteten im Geschäftsjahr 2012 - ohne Real Estate - einen Umsatz von rund </w:t>
      </w:r>
      <w:r w:rsidRPr="00D04DD3">
        <w:rPr>
          <w:rFonts w:cs="Lucida Sans Unicode"/>
          <w:bCs/>
          <w:color w:val="000000"/>
          <w:sz w:val="16"/>
          <w:szCs w:val="16"/>
        </w:rPr>
        <w:t>13,4</w:t>
      </w:r>
      <w:r w:rsidRPr="00D04DD3">
        <w:rPr>
          <w:rFonts w:cs="Lucida Sans Unicode"/>
          <w:color w:val="000000"/>
          <w:sz w:val="16"/>
          <w:szCs w:val="16"/>
        </w:rPr>
        <w:t xml:space="preserve"> Milliarden € und ein operatives Ergebnis (bereinigtes EBITDA) von rund </w:t>
      </w:r>
      <w:r w:rsidRPr="00D04DD3">
        <w:rPr>
          <w:rFonts w:cs="Lucida Sans Unicode"/>
          <w:bCs/>
          <w:color w:val="000000"/>
          <w:sz w:val="16"/>
          <w:szCs w:val="16"/>
        </w:rPr>
        <w:t xml:space="preserve">2,4 </w:t>
      </w:r>
      <w:r w:rsidRPr="00D04DD3">
        <w:rPr>
          <w:rFonts w:cs="Lucida Sans Unicode"/>
          <w:color w:val="000000"/>
          <w:sz w:val="16"/>
          <w:szCs w:val="16"/>
        </w:rPr>
        <w:t>Milliarden €.</w:t>
      </w:r>
    </w:p>
    <w:p w:rsidR="00B470F8" w:rsidRDefault="00B470F8" w:rsidP="00B470F8">
      <w:pPr>
        <w:widowControl w:val="0"/>
        <w:autoSpaceDE w:val="0"/>
        <w:autoSpaceDN w:val="0"/>
        <w:adjustRightInd w:val="0"/>
        <w:spacing w:line="240" w:lineRule="auto"/>
        <w:rPr>
          <w:b/>
          <w:bCs/>
          <w:sz w:val="16"/>
          <w:szCs w:val="16"/>
        </w:rPr>
      </w:pPr>
    </w:p>
    <w:p w:rsidR="00B470F8" w:rsidRDefault="00B470F8" w:rsidP="00B470F8">
      <w:pPr>
        <w:widowControl w:val="0"/>
        <w:autoSpaceDE w:val="0"/>
        <w:autoSpaceDN w:val="0"/>
        <w:adjustRightInd w:val="0"/>
        <w:spacing w:line="240" w:lineRule="auto"/>
        <w:ind w:left="0"/>
        <w:rPr>
          <w:rFonts w:cs="Lucida Sans Unicode"/>
          <w:szCs w:val="20"/>
        </w:rPr>
      </w:pPr>
      <w:r w:rsidRPr="001A75C3">
        <w:rPr>
          <w:b/>
          <w:bCs/>
          <w:sz w:val="16"/>
          <w:szCs w:val="16"/>
        </w:rPr>
        <w:t>Rechtlicher Hinweis</w:t>
      </w:r>
    </w:p>
    <w:p w:rsidR="00B470F8" w:rsidRDefault="00B470F8" w:rsidP="00B470F8">
      <w:pPr>
        <w:widowControl w:val="0"/>
        <w:autoSpaceDE w:val="0"/>
        <w:autoSpaceDN w:val="0"/>
        <w:adjustRightInd w:val="0"/>
        <w:spacing w:line="240" w:lineRule="auto"/>
        <w:ind w:left="0"/>
        <w:rPr>
          <w:sz w:val="16"/>
          <w:szCs w:val="16"/>
        </w:rPr>
      </w:pPr>
      <w:r w:rsidRPr="001A75C3">
        <w:rPr>
          <w:sz w:val="16"/>
          <w:szCs w:val="16"/>
        </w:rPr>
        <w:t xml:space="preserve">Soweit wir in dieser </w:t>
      </w:r>
      <w:r>
        <w:rPr>
          <w:sz w:val="16"/>
          <w:szCs w:val="16"/>
        </w:rPr>
        <w:t>Investor Relations News</w:t>
      </w:r>
      <w:r w:rsidRPr="001A75C3">
        <w:rPr>
          <w:sz w:val="16"/>
          <w:szCs w:val="16"/>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470F8" w:rsidRPr="00264EF7" w:rsidRDefault="00B470F8" w:rsidP="00B470F8">
      <w:pPr>
        <w:tabs>
          <w:tab w:val="right" w:pos="7222"/>
        </w:tabs>
        <w:spacing w:line="300" w:lineRule="exact"/>
        <w:ind w:left="0"/>
        <w:rPr>
          <w:rFonts w:cs="Lucida Sans Unicode"/>
          <w:position w:val="0"/>
          <w:szCs w:val="18"/>
        </w:rPr>
      </w:pPr>
    </w:p>
    <w:p w:rsidR="001634E6" w:rsidRPr="00797B44" w:rsidRDefault="001634E6" w:rsidP="003461AB">
      <w:pPr>
        <w:autoSpaceDE w:val="0"/>
        <w:autoSpaceDN w:val="0"/>
        <w:adjustRightInd w:val="0"/>
        <w:spacing w:line="240" w:lineRule="auto"/>
        <w:ind w:left="0" w:right="0"/>
        <w:rPr>
          <w:rFonts w:cs="Lucida Sans Unicode"/>
          <w:bCs/>
          <w:position w:val="0"/>
          <w:sz w:val="20"/>
          <w:szCs w:val="20"/>
        </w:rPr>
      </w:pPr>
    </w:p>
    <w:sectPr w:rsidR="001634E6" w:rsidRPr="00797B4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1486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1486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1486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1486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5ADA"/>
    <w:rsid w:val="00527515"/>
    <w:rsid w:val="00527E8D"/>
    <w:rsid w:val="00533B2B"/>
    <w:rsid w:val="005408C8"/>
    <w:rsid w:val="005526CD"/>
    <w:rsid w:val="005616D2"/>
    <w:rsid w:val="00562193"/>
    <w:rsid w:val="00586ADE"/>
    <w:rsid w:val="005A07E0"/>
    <w:rsid w:val="005A58C9"/>
    <w:rsid w:val="005D161C"/>
    <w:rsid w:val="005D4E61"/>
    <w:rsid w:val="005D5D10"/>
    <w:rsid w:val="005D6501"/>
    <w:rsid w:val="005E1507"/>
    <w:rsid w:val="005F288B"/>
    <w:rsid w:val="00606E26"/>
    <w:rsid w:val="0060737F"/>
    <w:rsid w:val="00614EBB"/>
    <w:rsid w:val="00616A1C"/>
    <w:rsid w:val="00617110"/>
    <w:rsid w:val="00617DAD"/>
    <w:rsid w:val="006238A5"/>
    <w:rsid w:val="0063237D"/>
    <w:rsid w:val="00632DE3"/>
    <w:rsid w:val="00636C28"/>
    <w:rsid w:val="00651D45"/>
    <w:rsid w:val="006571D8"/>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470F8"/>
    <w:rsid w:val="00B50F81"/>
    <w:rsid w:val="00B521CD"/>
    <w:rsid w:val="00B71783"/>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1727-C0B3-415F-9CA4-80C64AE2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477</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Boden, Petra</cp:lastModifiedBy>
  <cp:revision>6</cp:revision>
  <cp:lastPrinted>2013-10-16T10:26:00Z</cp:lastPrinted>
  <dcterms:created xsi:type="dcterms:W3CDTF">2013-10-14T11:38:00Z</dcterms:created>
  <dcterms:modified xsi:type="dcterms:W3CDTF">2013-10-16T10:26:00Z</dcterms:modified>
</cp:coreProperties>
</file>