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C6778A" w14:paraId="5088F521" w14:textId="77777777" w:rsidTr="00D81410">
        <w:trPr>
          <w:trHeight w:val="851"/>
        </w:trPr>
        <w:tc>
          <w:tcPr>
            <w:tcW w:w="2552" w:type="dxa"/>
            <w:shd w:val="clear" w:color="auto" w:fill="auto"/>
          </w:tcPr>
          <w:p w14:paraId="19885864" w14:textId="039B46A7" w:rsidR="00B9317E" w:rsidRPr="00BA092A" w:rsidRDefault="00C6778A" w:rsidP="00D81410">
            <w:pPr>
              <w:spacing w:line="220" w:lineRule="exact"/>
              <w:rPr>
                <w:noProof/>
                <w:sz w:val="18"/>
                <w:szCs w:val="13"/>
                <w:lang w:val="de-DE"/>
              </w:rPr>
            </w:pPr>
            <w:r>
              <w:rPr>
                <w:noProof/>
                <w:sz w:val="18"/>
                <w:szCs w:val="18"/>
                <w:lang w:val="de-DE"/>
              </w:rPr>
              <w:t>01</w:t>
            </w:r>
            <w:r w:rsidR="00426097" w:rsidRPr="00BA092A">
              <w:rPr>
                <w:noProof/>
                <w:sz w:val="18"/>
                <w:szCs w:val="18"/>
                <w:lang w:val="de-DE"/>
              </w:rPr>
              <w:t xml:space="preserve">. </w:t>
            </w:r>
            <w:r>
              <w:rPr>
                <w:noProof/>
                <w:sz w:val="18"/>
                <w:szCs w:val="18"/>
                <w:lang w:val="de-DE"/>
              </w:rPr>
              <w:t>August</w:t>
            </w:r>
            <w:r w:rsidR="00426097" w:rsidRPr="00BA092A">
              <w:rPr>
                <w:noProof/>
                <w:sz w:val="18"/>
                <w:szCs w:val="18"/>
                <w:lang w:val="de-DE"/>
              </w:rPr>
              <w:t xml:space="preserve"> </w:t>
            </w:r>
            <w:r w:rsidR="000E52E0">
              <w:rPr>
                <w:noProof/>
                <w:sz w:val="18"/>
                <w:szCs w:val="18"/>
                <w:lang w:val="de-DE"/>
              </w:rPr>
              <w:t>2019</w:t>
            </w:r>
          </w:p>
          <w:p w14:paraId="1EB3C4F4" w14:textId="77777777" w:rsidR="00B9317E" w:rsidRPr="00BA092A" w:rsidRDefault="00B9317E" w:rsidP="00D81410">
            <w:pPr>
              <w:spacing w:line="180" w:lineRule="exact"/>
              <w:rPr>
                <w:noProof/>
                <w:sz w:val="13"/>
                <w:szCs w:val="13"/>
                <w:lang w:val="de-DE"/>
              </w:rPr>
            </w:pPr>
          </w:p>
          <w:p w14:paraId="71978933" w14:textId="77777777" w:rsidR="00614BBD" w:rsidRPr="00BA092A" w:rsidRDefault="00614BBD" w:rsidP="00D81410">
            <w:pPr>
              <w:spacing w:line="180" w:lineRule="exact"/>
              <w:rPr>
                <w:rFonts w:cs="Lucida Sans Unicode"/>
                <w:b/>
                <w:noProof/>
                <w:sz w:val="13"/>
                <w:szCs w:val="13"/>
                <w:lang w:val="de-DE"/>
              </w:rPr>
            </w:pPr>
          </w:p>
          <w:p w14:paraId="5D774B15" w14:textId="77777777" w:rsidR="00614BBD" w:rsidRPr="00BA092A" w:rsidRDefault="00614BBD" w:rsidP="00D81410">
            <w:pPr>
              <w:spacing w:line="180" w:lineRule="exact"/>
              <w:rPr>
                <w:b/>
                <w:noProof/>
                <w:sz w:val="13"/>
                <w:szCs w:val="13"/>
                <w:lang w:val="de-DE"/>
              </w:rPr>
            </w:pPr>
          </w:p>
          <w:p w14:paraId="448851A6" w14:textId="77777777" w:rsidR="00BD5550" w:rsidRPr="00BA092A" w:rsidRDefault="00BD5550" w:rsidP="00BD5550">
            <w:pPr>
              <w:spacing w:line="180" w:lineRule="exact"/>
              <w:rPr>
                <w:b/>
                <w:noProof/>
                <w:sz w:val="13"/>
                <w:szCs w:val="13"/>
                <w:lang w:val="de-DE"/>
              </w:rPr>
            </w:pPr>
            <w:r w:rsidRPr="00BA092A">
              <w:rPr>
                <w:b/>
                <w:noProof/>
                <w:sz w:val="13"/>
                <w:szCs w:val="13"/>
                <w:lang w:val="de-DE"/>
              </w:rPr>
              <w:t>Tim Lange</w:t>
            </w:r>
          </w:p>
          <w:p w14:paraId="3CB13229" w14:textId="77777777" w:rsidR="00BD5550" w:rsidRPr="00BA092A" w:rsidRDefault="00912DB1" w:rsidP="00BD5550">
            <w:pPr>
              <w:spacing w:line="180" w:lineRule="exact"/>
              <w:rPr>
                <w:noProof/>
                <w:sz w:val="13"/>
                <w:szCs w:val="13"/>
                <w:lang w:val="de-DE"/>
              </w:rPr>
            </w:pPr>
            <w:r w:rsidRPr="00BA092A">
              <w:rPr>
                <w:noProof/>
                <w:sz w:val="13"/>
                <w:szCs w:val="13"/>
                <w:lang w:val="de-DE"/>
              </w:rPr>
              <w:t>Leiter</w:t>
            </w:r>
            <w:r w:rsidR="00BD5550" w:rsidRPr="00BA092A">
              <w:rPr>
                <w:noProof/>
                <w:sz w:val="13"/>
                <w:szCs w:val="13"/>
                <w:lang w:val="de-DE"/>
              </w:rPr>
              <w:t xml:space="preserve"> Investor Relations</w:t>
            </w:r>
          </w:p>
          <w:p w14:paraId="74DE1519" w14:textId="77777777" w:rsidR="00BD5550" w:rsidRPr="00545784" w:rsidRDefault="004A1F47" w:rsidP="00BD5550">
            <w:pPr>
              <w:spacing w:line="180" w:lineRule="exact"/>
              <w:rPr>
                <w:noProof/>
                <w:sz w:val="13"/>
                <w:szCs w:val="13"/>
                <w:lang w:val="de-DE"/>
              </w:rPr>
            </w:pPr>
            <w:r>
              <w:rPr>
                <w:noProof/>
                <w:sz w:val="13"/>
                <w:szCs w:val="13"/>
                <w:lang w:val="de-DE"/>
              </w:rPr>
              <w:t>Telefon</w:t>
            </w:r>
            <w:r w:rsidR="00BD5550" w:rsidRPr="00545784">
              <w:rPr>
                <w:noProof/>
                <w:sz w:val="13"/>
                <w:szCs w:val="13"/>
                <w:lang w:val="de-DE"/>
              </w:rPr>
              <w:t xml:space="preserve">  +49 201 177-3150</w:t>
            </w:r>
          </w:p>
          <w:p w14:paraId="06DC67DB" w14:textId="77777777" w:rsidR="008F39F9" w:rsidRPr="00545784" w:rsidRDefault="00BD5550" w:rsidP="00BD5550">
            <w:pPr>
              <w:spacing w:line="180" w:lineRule="exact"/>
              <w:rPr>
                <w:noProof/>
                <w:sz w:val="13"/>
                <w:szCs w:val="13"/>
                <w:lang w:val="de-DE"/>
              </w:rPr>
            </w:pPr>
            <w:r w:rsidRPr="00545784">
              <w:rPr>
                <w:noProof/>
                <w:sz w:val="13"/>
                <w:szCs w:val="13"/>
                <w:lang w:val="de-DE"/>
              </w:rPr>
              <w:t>tim.lange@evonik.com</w:t>
            </w:r>
            <w:r w:rsidRPr="00545784">
              <w:rPr>
                <w:b/>
                <w:noProof/>
                <w:sz w:val="13"/>
                <w:szCs w:val="13"/>
                <w:lang w:val="de-DE"/>
              </w:rPr>
              <w:t xml:space="preserve"> </w:t>
            </w:r>
          </w:p>
        </w:tc>
      </w:tr>
    </w:tbl>
    <w:p w14:paraId="3130D226"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Evonik Industries AG</w:t>
      </w:r>
    </w:p>
    <w:p w14:paraId="38FAC982"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Rellinghauser Straße 1-11</w:t>
      </w:r>
    </w:p>
    <w:p w14:paraId="08114191"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45128 Essen</w:t>
      </w:r>
    </w:p>
    <w:p w14:paraId="190D1A24"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Telefon +49 201 177-01</w:t>
      </w:r>
    </w:p>
    <w:p w14:paraId="26B08EFA"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Telefax +49 201 177-3475</w:t>
      </w:r>
    </w:p>
    <w:p w14:paraId="5E69D3A0"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www.evonik.de</w:t>
      </w:r>
    </w:p>
    <w:p w14:paraId="1CE893EB" w14:textId="77777777" w:rsidR="008602BB" w:rsidRPr="008602BB" w:rsidRDefault="008602BB" w:rsidP="008602BB">
      <w:pPr>
        <w:framePr w:w="2659" w:wrap="around" w:hAnchor="page" w:x="8971" w:yAlign="bottom" w:anchorLock="1"/>
        <w:spacing w:line="180" w:lineRule="exact"/>
        <w:rPr>
          <w:noProof/>
          <w:sz w:val="13"/>
          <w:szCs w:val="13"/>
          <w:lang w:val="de-DE"/>
        </w:rPr>
      </w:pPr>
    </w:p>
    <w:p w14:paraId="217F5C57"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Aufsichtsrat</w:t>
      </w:r>
    </w:p>
    <w:p w14:paraId="3EA1EDF2" w14:textId="77107E16"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Bernd Tönjes, Vorsitzender</w:t>
      </w:r>
    </w:p>
    <w:p w14:paraId="65323939"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Vorstand</w:t>
      </w:r>
    </w:p>
    <w:p w14:paraId="52CA3784"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Christian Kullmann, Vorsitzender</w:t>
      </w:r>
    </w:p>
    <w:p w14:paraId="32C0ADCD"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Dr. Harald Schwager, Stellv. Vorsitzender</w:t>
      </w:r>
    </w:p>
    <w:p w14:paraId="24D86C10"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Thomas Wessel</w:t>
      </w:r>
    </w:p>
    <w:p w14:paraId="1DB66C72"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Ute Wolf</w:t>
      </w:r>
    </w:p>
    <w:p w14:paraId="7A6B0197" w14:textId="77777777" w:rsidR="008602BB" w:rsidRPr="008602BB" w:rsidRDefault="008602BB" w:rsidP="008602BB">
      <w:pPr>
        <w:framePr w:w="2659" w:wrap="around" w:hAnchor="page" w:x="8971" w:yAlign="bottom" w:anchorLock="1"/>
        <w:spacing w:line="180" w:lineRule="exact"/>
        <w:rPr>
          <w:noProof/>
          <w:sz w:val="13"/>
          <w:szCs w:val="13"/>
          <w:lang w:val="de-DE"/>
        </w:rPr>
      </w:pPr>
    </w:p>
    <w:p w14:paraId="7628F630"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Sitz der Gesellschaft ist Essen</w:t>
      </w:r>
    </w:p>
    <w:p w14:paraId="1C7984DA"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Registergericht Amtsgericht Essen</w:t>
      </w:r>
    </w:p>
    <w:p w14:paraId="7CEA6AF2"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Handelsregister B 19474</w:t>
      </w:r>
    </w:p>
    <w:p w14:paraId="4815B841" w14:textId="4BF11A08" w:rsidR="004A1F47" w:rsidRPr="004A1F47" w:rsidRDefault="004A1F47" w:rsidP="004A1F47">
      <w:pPr>
        <w:pStyle w:val="Titel"/>
        <w:rPr>
          <w:lang w:val="de-DE"/>
        </w:rPr>
      </w:pPr>
      <w:r w:rsidRPr="004A1F47">
        <w:rPr>
          <w:lang w:val="de-DE"/>
        </w:rPr>
        <w:t xml:space="preserve">Evonik schließt Verkauf </w:t>
      </w:r>
      <w:r w:rsidR="00165575" w:rsidRPr="004A1F47">
        <w:rPr>
          <w:lang w:val="de-DE"/>
        </w:rPr>
        <w:t xml:space="preserve">des </w:t>
      </w:r>
      <w:r w:rsidR="00165575" w:rsidRPr="0082654E">
        <w:rPr>
          <w:lang w:val="de-DE"/>
        </w:rPr>
        <w:t>Methacrylat-Verbunds</w:t>
      </w:r>
      <w:r w:rsidR="004A36BB" w:rsidRPr="004A1F47">
        <w:rPr>
          <w:lang w:val="de-DE"/>
        </w:rPr>
        <w:t xml:space="preserve"> </w:t>
      </w:r>
      <w:r w:rsidRPr="004A1F47">
        <w:rPr>
          <w:lang w:val="de-DE"/>
        </w:rPr>
        <w:t>ab</w:t>
      </w:r>
    </w:p>
    <w:p w14:paraId="044A76A6" w14:textId="77777777" w:rsidR="00BA4C6A" w:rsidRPr="00944B01" w:rsidRDefault="00BA4C6A" w:rsidP="00CD1EE7">
      <w:pPr>
        <w:pStyle w:val="Titel"/>
        <w:rPr>
          <w:lang w:val="de-DE"/>
        </w:rPr>
      </w:pPr>
    </w:p>
    <w:p w14:paraId="37B67A66" w14:textId="77777777" w:rsidR="00004EB5" w:rsidRDefault="00004EB5" w:rsidP="00004EB5">
      <w:pPr>
        <w:pStyle w:val="Listenabsatz"/>
        <w:numPr>
          <w:ilvl w:val="0"/>
          <w:numId w:val="35"/>
        </w:numPr>
        <w:rPr>
          <w:rFonts w:cs="Lucida Sans Unicode"/>
          <w:sz w:val="24"/>
        </w:rPr>
      </w:pPr>
      <w:r w:rsidRPr="00004EB5">
        <w:rPr>
          <w:rFonts w:cs="Lucida Sans Unicode"/>
          <w:sz w:val="24"/>
        </w:rPr>
        <w:t>Konsequente</w:t>
      </w:r>
      <w:r w:rsidR="001A46A4">
        <w:rPr>
          <w:rFonts w:cs="Lucida Sans Unicode"/>
          <w:sz w:val="24"/>
        </w:rPr>
        <w:t>s</w:t>
      </w:r>
      <w:r w:rsidR="00CC6813">
        <w:rPr>
          <w:rFonts w:cs="Lucida Sans Unicode"/>
          <w:sz w:val="24"/>
        </w:rPr>
        <w:t xml:space="preserve"> </w:t>
      </w:r>
      <w:r w:rsidRPr="00004EB5">
        <w:rPr>
          <w:rFonts w:cs="Lucida Sans Unicode"/>
          <w:sz w:val="24"/>
        </w:rPr>
        <w:t>Umsetz</w:t>
      </w:r>
      <w:r w:rsidR="001A46A4">
        <w:rPr>
          <w:rFonts w:cs="Lucida Sans Unicode"/>
          <w:sz w:val="24"/>
        </w:rPr>
        <w:t>en</w:t>
      </w:r>
      <w:r w:rsidR="00CC6813">
        <w:rPr>
          <w:rFonts w:cs="Lucida Sans Unicode"/>
          <w:sz w:val="24"/>
        </w:rPr>
        <w:t xml:space="preserve"> </w:t>
      </w:r>
      <w:r w:rsidRPr="00004EB5">
        <w:rPr>
          <w:rFonts w:cs="Lucida Sans Unicode"/>
          <w:sz w:val="24"/>
        </w:rPr>
        <w:t>der Strategie: Fokussierung auf Spezialchemie</w:t>
      </w:r>
    </w:p>
    <w:p w14:paraId="6E826874" w14:textId="77777777" w:rsidR="00004EB5" w:rsidRPr="00ED5BC4" w:rsidRDefault="00004EB5" w:rsidP="004D1BFB">
      <w:pPr>
        <w:pStyle w:val="Listenabsatz"/>
        <w:numPr>
          <w:ilvl w:val="0"/>
          <w:numId w:val="35"/>
        </w:numPr>
        <w:rPr>
          <w:rFonts w:cs="Lucida Sans Unicode"/>
          <w:sz w:val="24"/>
        </w:rPr>
      </w:pPr>
      <w:proofErr w:type="spellStart"/>
      <w:r>
        <w:rPr>
          <w:rFonts w:cs="Lucida Sans Unicode"/>
          <w:sz w:val="24"/>
        </w:rPr>
        <w:t>Methacrylat</w:t>
      </w:r>
      <w:proofErr w:type="spellEnd"/>
      <w:r>
        <w:rPr>
          <w:rFonts w:cs="Lucida Sans Unicode"/>
          <w:sz w:val="24"/>
        </w:rPr>
        <w:t xml:space="preserve">-Verbund </w:t>
      </w:r>
      <w:r w:rsidRPr="00ED5BC4">
        <w:rPr>
          <w:rFonts w:cs="Lucida Sans Unicode"/>
          <w:sz w:val="24"/>
        </w:rPr>
        <w:t xml:space="preserve">geht zum </w:t>
      </w:r>
      <w:r w:rsidR="00C76329" w:rsidRPr="00FF6152">
        <w:rPr>
          <w:rFonts w:cs="Lucida Sans Unicode"/>
          <w:sz w:val="24"/>
        </w:rPr>
        <w:t>31. Juli</w:t>
      </w:r>
      <w:r w:rsidRPr="00ED5BC4">
        <w:rPr>
          <w:rFonts w:cs="Lucida Sans Unicode"/>
          <w:sz w:val="24"/>
        </w:rPr>
        <w:t xml:space="preserve"> an</w:t>
      </w:r>
      <w:r>
        <w:rPr>
          <w:rFonts w:cs="Lucida Sans Unicode"/>
          <w:sz w:val="24"/>
        </w:rPr>
        <w:t xml:space="preserve"> </w:t>
      </w:r>
      <w:r w:rsidRPr="00004EB5">
        <w:rPr>
          <w:rFonts w:cs="Lucida Sans Unicode"/>
          <w:sz w:val="24"/>
        </w:rPr>
        <w:t>Advent</w:t>
      </w:r>
      <w:r w:rsidR="004D1BFB">
        <w:rPr>
          <w:rFonts w:cs="Lucida Sans Unicode"/>
          <w:sz w:val="24"/>
        </w:rPr>
        <w:t xml:space="preserve"> </w:t>
      </w:r>
      <w:r w:rsidRPr="00004EB5">
        <w:rPr>
          <w:rFonts w:cs="Lucida Sans Unicode"/>
          <w:sz w:val="24"/>
        </w:rPr>
        <w:t>International</w:t>
      </w:r>
      <w:r w:rsidRPr="00ED5BC4">
        <w:rPr>
          <w:rFonts w:cs="Lucida Sans Unicode"/>
          <w:sz w:val="24"/>
        </w:rPr>
        <w:t xml:space="preserve"> über</w:t>
      </w:r>
    </w:p>
    <w:p w14:paraId="1BEE1C55" w14:textId="77777777" w:rsidR="004A1F47" w:rsidRPr="00004EB5" w:rsidRDefault="00004EB5" w:rsidP="00004EB5">
      <w:pPr>
        <w:pStyle w:val="Listenabsatz"/>
        <w:numPr>
          <w:ilvl w:val="0"/>
          <w:numId w:val="35"/>
        </w:numPr>
        <w:rPr>
          <w:rFonts w:cs="Lucida Sans Unicode"/>
          <w:sz w:val="24"/>
        </w:rPr>
      </w:pPr>
      <w:r w:rsidRPr="00E93B0F">
        <w:rPr>
          <w:rFonts w:cs="Lucida Sans Unicode"/>
          <w:sz w:val="24"/>
        </w:rPr>
        <w:t>Nettokaufpreis</w:t>
      </w:r>
      <w:r w:rsidRPr="00004EB5">
        <w:rPr>
          <w:rFonts w:cs="Lucida Sans Unicode"/>
          <w:sz w:val="24"/>
        </w:rPr>
        <w:t xml:space="preserve"> </w:t>
      </w:r>
      <w:r w:rsidR="00C76329">
        <w:rPr>
          <w:rFonts w:cs="Lucida Sans Unicode"/>
          <w:sz w:val="24"/>
        </w:rPr>
        <w:t>wird zur</w:t>
      </w:r>
      <w:r>
        <w:rPr>
          <w:rFonts w:cs="Lucida Sans Unicode"/>
          <w:sz w:val="24"/>
        </w:rPr>
        <w:t xml:space="preserve"> Stärkung </w:t>
      </w:r>
      <w:r w:rsidRPr="00E93B0F">
        <w:rPr>
          <w:rFonts w:cs="Lucida Sans Unicode"/>
          <w:sz w:val="24"/>
        </w:rPr>
        <w:t xml:space="preserve">der Bilanzstruktur sowie für gezielte Wachstumsprojekte </w:t>
      </w:r>
      <w:r w:rsidR="00C76329">
        <w:rPr>
          <w:rFonts w:cs="Lucida Sans Unicode"/>
          <w:sz w:val="24"/>
        </w:rPr>
        <w:t>eingesetzt</w:t>
      </w:r>
    </w:p>
    <w:p w14:paraId="18C1BBD4" w14:textId="77777777" w:rsidR="00D53B89" w:rsidRPr="00D53B89" w:rsidRDefault="00D53B89" w:rsidP="00D53B89">
      <w:pPr>
        <w:rPr>
          <w:lang w:val="de-DE"/>
        </w:rPr>
      </w:pPr>
    </w:p>
    <w:p w14:paraId="5B4F6A6A" w14:textId="628C730F" w:rsidR="004A1F47" w:rsidRPr="004A1F47" w:rsidRDefault="004A1F47" w:rsidP="004A1F47">
      <w:pPr>
        <w:pStyle w:val="NurText"/>
        <w:rPr>
          <w:rFonts w:ascii="Lucida Sans Unicode" w:hAnsi="Lucida Sans Unicode" w:cs="Lucida Sans Unicode"/>
          <w:szCs w:val="22"/>
          <w:lang w:val="de-DE"/>
        </w:rPr>
      </w:pPr>
      <w:r w:rsidRPr="004A1F47">
        <w:rPr>
          <w:rFonts w:ascii="Lucida Sans Unicode" w:hAnsi="Lucida Sans Unicode" w:cs="Lucida Sans Unicode"/>
          <w:szCs w:val="22"/>
          <w:lang w:val="de-DE"/>
        </w:rPr>
        <w:t>Essen. Evonik hat den nächsten Schritt in d</w:t>
      </w:r>
      <w:r w:rsidR="00EC63A6">
        <w:rPr>
          <w:rFonts w:ascii="Lucida Sans Unicode" w:hAnsi="Lucida Sans Unicode" w:cs="Lucida Sans Unicode"/>
          <w:szCs w:val="22"/>
          <w:lang w:val="de-DE"/>
        </w:rPr>
        <w:t xml:space="preserve">er konsequenten Ausrichtung auf </w:t>
      </w:r>
      <w:r w:rsidRPr="004A1F47">
        <w:rPr>
          <w:rFonts w:ascii="Lucida Sans Unicode" w:hAnsi="Lucida Sans Unicode" w:cs="Lucida Sans Unicode"/>
          <w:szCs w:val="22"/>
          <w:lang w:val="de-DE"/>
        </w:rPr>
        <w:t>Spezialch</w:t>
      </w:r>
      <w:bookmarkStart w:id="0" w:name="_GoBack"/>
      <w:bookmarkEnd w:id="0"/>
      <w:r w:rsidRPr="004A1F47">
        <w:rPr>
          <w:rFonts w:ascii="Lucida Sans Unicode" w:hAnsi="Lucida Sans Unicode" w:cs="Lucida Sans Unicode"/>
          <w:szCs w:val="22"/>
          <w:lang w:val="de-DE"/>
        </w:rPr>
        <w:t xml:space="preserve">emie </w:t>
      </w:r>
      <w:r w:rsidR="004A64A1">
        <w:rPr>
          <w:rFonts w:ascii="Lucida Sans Unicode" w:hAnsi="Lucida Sans Unicode" w:cs="Lucida Sans Unicode"/>
          <w:szCs w:val="22"/>
          <w:lang w:val="de-DE"/>
        </w:rPr>
        <w:t xml:space="preserve">umgesetzt </w:t>
      </w:r>
      <w:r w:rsidRPr="004A1F47">
        <w:rPr>
          <w:rFonts w:ascii="Lucida Sans Unicode" w:hAnsi="Lucida Sans Unicode" w:cs="Lucida Sans Unicode"/>
          <w:szCs w:val="22"/>
          <w:lang w:val="de-DE"/>
        </w:rPr>
        <w:t xml:space="preserve">und den Verkauf </w:t>
      </w:r>
      <w:r w:rsidR="00EC63A6">
        <w:rPr>
          <w:rFonts w:ascii="Lucida Sans Unicode" w:hAnsi="Lucida Sans Unicode" w:cs="Lucida Sans Unicode"/>
          <w:szCs w:val="22"/>
          <w:lang w:val="de-DE"/>
        </w:rPr>
        <w:t xml:space="preserve">des </w:t>
      </w:r>
      <w:proofErr w:type="spellStart"/>
      <w:r w:rsidR="00EC63A6">
        <w:rPr>
          <w:rFonts w:ascii="Lucida Sans Unicode" w:hAnsi="Lucida Sans Unicode" w:cs="Lucida Sans Unicode"/>
          <w:szCs w:val="22"/>
          <w:lang w:val="de-DE"/>
        </w:rPr>
        <w:t>Methacrylat</w:t>
      </w:r>
      <w:proofErr w:type="spellEnd"/>
      <w:r w:rsidR="00EC63A6">
        <w:rPr>
          <w:rFonts w:ascii="Lucida Sans Unicode" w:hAnsi="Lucida Sans Unicode" w:cs="Lucida Sans Unicode"/>
          <w:szCs w:val="22"/>
          <w:lang w:val="de-DE"/>
        </w:rPr>
        <w:t>-</w:t>
      </w:r>
      <w:r w:rsidR="00765F74">
        <w:rPr>
          <w:rFonts w:ascii="Lucida Sans Unicode" w:hAnsi="Lucida Sans Unicode" w:cs="Lucida Sans Unicode"/>
          <w:szCs w:val="22"/>
          <w:lang w:val="de-DE"/>
        </w:rPr>
        <w:t>Verbunds</w:t>
      </w:r>
      <w:r w:rsidRPr="004A1F47">
        <w:rPr>
          <w:rFonts w:ascii="Lucida Sans Unicode" w:hAnsi="Lucida Sans Unicode" w:cs="Lucida Sans Unicode"/>
          <w:szCs w:val="22"/>
          <w:lang w:val="de-DE"/>
        </w:rPr>
        <w:t xml:space="preserve"> abgeschlossen. Das Closing der</w:t>
      </w:r>
      <w:r w:rsidR="00765F74">
        <w:rPr>
          <w:rFonts w:ascii="Lucida Sans Unicode" w:hAnsi="Lucida Sans Unicode" w:cs="Lucida Sans Unicode"/>
          <w:szCs w:val="22"/>
          <w:lang w:val="de-DE"/>
        </w:rPr>
        <w:t xml:space="preserve"> </w:t>
      </w:r>
      <w:r w:rsidR="00EC63A6">
        <w:rPr>
          <w:rFonts w:ascii="Lucida Sans Unicode" w:hAnsi="Lucida Sans Unicode" w:cs="Lucida Sans Unicode"/>
          <w:szCs w:val="22"/>
          <w:lang w:val="de-DE"/>
        </w:rPr>
        <w:t xml:space="preserve">Transaktion </w:t>
      </w:r>
      <w:r w:rsidR="00C76329">
        <w:rPr>
          <w:rFonts w:ascii="Lucida Sans Unicode" w:hAnsi="Lucida Sans Unicode" w:cs="Lucida Sans Unicode"/>
          <w:szCs w:val="22"/>
          <w:lang w:val="de-DE"/>
        </w:rPr>
        <w:t xml:space="preserve">wurde </w:t>
      </w:r>
      <w:r w:rsidR="00C6778A">
        <w:rPr>
          <w:rFonts w:ascii="Lucida Sans Unicode" w:hAnsi="Lucida Sans Unicode" w:cs="Lucida Sans Unicode"/>
          <w:szCs w:val="22"/>
          <w:lang w:val="de-DE"/>
        </w:rPr>
        <w:t xml:space="preserve">am </w:t>
      </w:r>
      <w:r w:rsidR="00C6778A" w:rsidRPr="00FF6152">
        <w:rPr>
          <w:rFonts w:ascii="Lucida Sans Unicode" w:hAnsi="Lucida Sans Unicode" w:cs="Lucida Sans Unicode"/>
          <w:szCs w:val="22"/>
          <w:lang w:val="de-DE"/>
        </w:rPr>
        <w:t xml:space="preserve">31.Juli </w:t>
      </w:r>
      <w:r w:rsidR="00C6778A">
        <w:rPr>
          <w:rFonts w:ascii="Lucida Sans Unicode" w:hAnsi="Lucida Sans Unicode" w:cs="Lucida Sans Unicode"/>
          <w:szCs w:val="22"/>
          <w:lang w:val="de-DE"/>
        </w:rPr>
        <w:t>vollzogen</w:t>
      </w:r>
      <w:r w:rsidR="00765F74">
        <w:rPr>
          <w:rFonts w:ascii="Lucida Sans Unicode" w:hAnsi="Lucida Sans Unicode" w:cs="Lucida Sans Unicode"/>
          <w:szCs w:val="22"/>
          <w:lang w:val="de-DE"/>
        </w:rPr>
        <w:t>, nachdem der Kaufvertrag bereits am 04. März unterzeichnet worden war</w:t>
      </w:r>
      <w:r w:rsidR="004A64A1">
        <w:rPr>
          <w:rFonts w:ascii="Lucida Sans Unicode" w:hAnsi="Lucida Sans Unicode" w:cs="Lucida Sans Unicode"/>
          <w:szCs w:val="22"/>
          <w:lang w:val="de-DE"/>
        </w:rPr>
        <w:t xml:space="preserve">. </w:t>
      </w:r>
      <w:r w:rsidR="00C6778A">
        <w:rPr>
          <w:rFonts w:ascii="Lucida Sans Unicode" w:hAnsi="Lucida Sans Unicode" w:cs="Lucida Sans Unicode"/>
          <w:szCs w:val="22"/>
          <w:lang w:val="de-DE"/>
        </w:rPr>
        <w:t xml:space="preserve">Die zuständigen </w:t>
      </w:r>
      <w:r w:rsidRPr="004A1F47">
        <w:rPr>
          <w:rFonts w:ascii="Lucida Sans Unicode" w:hAnsi="Lucida Sans Unicode" w:cs="Lucida Sans Unicode"/>
          <w:szCs w:val="22"/>
          <w:lang w:val="de-DE"/>
        </w:rPr>
        <w:t xml:space="preserve">Kartellbehörden </w:t>
      </w:r>
      <w:r w:rsidR="00C6778A">
        <w:rPr>
          <w:rFonts w:ascii="Lucida Sans Unicode" w:hAnsi="Lucida Sans Unicode" w:cs="Lucida Sans Unicode"/>
          <w:szCs w:val="22"/>
          <w:lang w:val="de-DE"/>
        </w:rPr>
        <w:t xml:space="preserve">hatten </w:t>
      </w:r>
      <w:r w:rsidRPr="004A1F47">
        <w:rPr>
          <w:rFonts w:ascii="Lucida Sans Unicode" w:hAnsi="Lucida Sans Unicode" w:cs="Lucida Sans Unicode"/>
          <w:szCs w:val="22"/>
          <w:lang w:val="de-DE"/>
        </w:rPr>
        <w:t xml:space="preserve">ihre Einwilligung </w:t>
      </w:r>
      <w:r w:rsidR="00C6778A">
        <w:rPr>
          <w:rFonts w:ascii="Lucida Sans Unicode" w:hAnsi="Lucida Sans Unicode" w:cs="Lucida Sans Unicode"/>
          <w:szCs w:val="22"/>
          <w:lang w:val="de-DE"/>
        </w:rPr>
        <w:t xml:space="preserve">bereits </w:t>
      </w:r>
      <w:r w:rsidRPr="004A1F47">
        <w:rPr>
          <w:rFonts w:ascii="Lucida Sans Unicode" w:hAnsi="Lucida Sans Unicode" w:cs="Lucida Sans Unicode"/>
          <w:szCs w:val="22"/>
          <w:lang w:val="de-DE"/>
        </w:rPr>
        <w:t>ohne Auflagen erteilt.</w:t>
      </w:r>
    </w:p>
    <w:p w14:paraId="10B23968" w14:textId="77777777" w:rsidR="004A1F47" w:rsidRPr="004A1F47" w:rsidRDefault="004A1F47" w:rsidP="004A1F47">
      <w:pPr>
        <w:pStyle w:val="NurText"/>
        <w:rPr>
          <w:rFonts w:ascii="Lucida Sans Unicode" w:hAnsi="Lucida Sans Unicode" w:cs="Lucida Sans Unicode"/>
          <w:szCs w:val="22"/>
          <w:lang w:val="de-DE"/>
        </w:rPr>
      </w:pPr>
    </w:p>
    <w:p w14:paraId="2050F68B" w14:textId="336FB1FC" w:rsidR="00EC63A6" w:rsidRDefault="00EC63A6" w:rsidP="004A1F47">
      <w:pPr>
        <w:pStyle w:val="NurText"/>
        <w:rPr>
          <w:rFonts w:ascii="Lucida Sans Unicode" w:hAnsi="Lucida Sans Unicode" w:cs="Lucida Sans Unicode"/>
          <w:szCs w:val="22"/>
          <w:lang w:val="de-DE"/>
        </w:rPr>
      </w:pPr>
      <w:r w:rsidRPr="00EC63A6">
        <w:rPr>
          <w:rFonts w:ascii="Lucida Sans Unicode" w:hAnsi="Lucida Sans Unicode" w:cs="Lucida Sans Unicode"/>
          <w:szCs w:val="22"/>
          <w:lang w:val="de-DE"/>
        </w:rPr>
        <w:t>Der Methacrylat-Verbund beschäftigt weltweit 3.900 Mitarbeiter und umfasst 1</w:t>
      </w:r>
      <w:r w:rsidR="007B41B5">
        <w:rPr>
          <w:rFonts w:ascii="Lucida Sans Unicode" w:hAnsi="Lucida Sans Unicode" w:cs="Lucida Sans Unicode"/>
          <w:szCs w:val="22"/>
          <w:lang w:val="de-DE"/>
        </w:rPr>
        <w:t>5</w:t>
      </w:r>
      <w:r w:rsidRPr="00EC63A6">
        <w:rPr>
          <w:rFonts w:ascii="Lucida Sans Unicode" w:hAnsi="Lucida Sans Unicode" w:cs="Lucida Sans Unicode"/>
          <w:szCs w:val="22"/>
          <w:lang w:val="de-DE"/>
        </w:rPr>
        <w:t xml:space="preserve"> Produktionsstätten. Das Geschäft erwirtschaftete über den Zeitraum 2016-2018 im Durchschnitt ein jährliches EBITDA von rund 350 Mio. € bei einem Umsatz von etwa 1,8 Mrd. € pro Jahr.</w:t>
      </w:r>
    </w:p>
    <w:p w14:paraId="5D0EE8F8" w14:textId="77777777" w:rsidR="00EC63A6" w:rsidRDefault="00EC63A6" w:rsidP="004A1F47">
      <w:pPr>
        <w:pStyle w:val="NurText"/>
        <w:rPr>
          <w:rFonts w:ascii="Lucida Sans Unicode" w:hAnsi="Lucida Sans Unicode" w:cs="Lucida Sans Unicode"/>
          <w:szCs w:val="22"/>
          <w:lang w:val="de-DE"/>
        </w:rPr>
      </w:pPr>
    </w:p>
    <w:p w14:paraId="200C4DF5" w14:textId="42C7FD04" w:rsidR="00186A10" w:rsidRPr="00186A10" w:rsidRDefault="004A1F47" w:rsidP="000E52E0">
      <w:pPr>
        <w:pStyle w:val="NurText"/>
        <w:rPr>
          <w:lang w:val="de-DE"/>
        </w:rPr>
      </w:pPr>
      <w:bookmarkStart w:id="1" w:name="_Hlk15306887"/>
      <w:r w:rsidRPr="004A1F47">
        <w:rPr>
          <w:rFonts w:ascii="Lucida Sans Unicode" w:hAnsi="Lucida Sans Unicode" w:cs="Lucida Sans Unicode"/>
          <w:szCs w:val="22"/>
          <w:lang w:val="de-DE"/>
        </w:rPr>
        <w:t>„</w:t>
      </w:r>
      <w:r w:rsidR="00186A10">
        <w:rPr>
          <w:rFonts w:ascii="Lucida Sans Unicode" w:hAnsi="Lucida Sans Unicode" w:cs="Lucida Sans Unicode"/>
          <w:szCs w:val="22"/>
          <w:lang w:val="de-DE"/>
        </w:rPr>
        <w:t xml:space="preserve">Mit dem </w:t>
      </w:r>
      <w:r w:rsidR="00EC63A6">
        <w:rPr>
          <w:rFonts w:ascii="Lucida Sans Unicode" w:hAnsi="Lucida Sans Unicode" w:cs="Lucida Sans Unicode"/>
          <w:szCs w:val="22"/>
          <w:lang w:val="de-DE"/>
        </w:rPr>
        <w:t xml:space="preserve">Verkauf </w:t>
      </w:r>
      <w:r w:rsidR="002D04FB">
        <w:rPr>
          <w:rFonts w:ascii="Lucida Sans Unicode" w:hAnsi="Lucida Sans Unicode" w:cs="Lucida Sans Unicode"/>
          <w:szCs w:val="22"/>
          <w:lang w:val="de-DE"/>
        </w:rPr>
        <w:t>fokussieren</w:t>
      </w:r>
      <w:r w:rsidR="00186A10">
        <w:rPr>
          <w:rFonts w:ascii="Lucida Sans Unicode" w:hAnsi="Lucida Sans Unicode" w:cs="Lucida Sans Unicode"/>
          <w:szCs w:val="22"/>
          <w:lang w:val="de-DE"/>
        </w:rPr>
        <w:t xml:space="preserve"> wir </w:t>
      </w:r>
      <w:r w:rsidR="00EC63A6">
        <w:rPr>
          <w:rFonts w:ascii="Lucida Sans Unicode" w:hAnsi="Lucida Sans Unicode" w:cs="Lucida Sans Unicode"/>
          <w:szCs w:val="22"/>
          <w:lang w:val="de-DE"/>
        </w:rPr>
        <w:t xml:space="preserve">unser Portfolio weiter in Richtung Spezialchemie </w:t>
      </w:r>
      <w:r w:rsidR="00CC6813">
        <w:rPr>
          <w:rFonts w:ascii="Lucida Sans Unicode" w:hAnsi="Lucida Sans Unicode" w:cs="Lucida Sans Unicode"/>
          <w:szCs w:val="22"/>
          <w:lang w:val="de-DE"/>
        </w:rPr>
        <w:t xml:space="preserve">und </w:t>
      </w:r>
      <w:r w:rsidR="00186A10">
        <w:rPr>
          <w:rFonts w:ascii="Lucida Sans Unicode" w:hAnsi="Lucida Sans Unicode" w:cs="Lucida Sans Unicode"/>
          <w:szCs w:val="22"/>
          <w:lang w:val="de-DE"/>
        </w:rPr>
        <w:t xml:space="preserve">stellen uns </w:t>
      </w:r>
      <w:r w:rsidR="00EC63A6">
        <w:rPr>
          <w:rFonts w:ascii="Lucida Sans Unicode" w:hAnsi="Lucida Sans Unicode" w:cs="Lucida Sans Unicode"/>
          <w:szCs w:val="22"/>
          <w:lang w:val="de-DE"/>
        </w:rPr>
        <w:t xml:space="preserve">damit </w:t>
      </w:r>
      <w:r w:rsidR="00186A10" w:rsidRPr="00186A10">
        <w:rPr>
          <w:rFonts w:ascii="Lucida Sans Unicode" w:hAnsi="Lucida Sans Unicode" w:cs="Lucida Sans Unicode"/>
          <w:szCs w:val="22"/>
          <w:lang w:val="de-DE"/>
        </w:rPr>
        <w:t xml:space="preserve">weniger konjunkturabhängig </w:t>
      </w:r>
      <w:r w:rsidR="00186A10">
        <w:rPr>
          <w:rFonts w:ascii="Lucida Sans Unicode" w:hAnsi="Lucida Sans Unicode" w:cs="Lucida Sans Unicode"/>
          <w:szCs w:val="22"/>
          <w:lang w:val="de-DE"/>
        </w:rPr>
        <w:t>auf</w:t>
      </w:r>
      <w:r w:rsidR="000E52E0" w:rsidRPr="000E52E0">
        <w:rPr>
          <w:rFonts w:ascii="Lucida Sans Unicode" w:hAnsi="Lucida Sans Unicode" w:cs="Lucida Sans Unicode"/>
          <w:szCs w:val="22"/>
          <w:lang w:val="de-DE"/>
        </w:rPr>
        <w:t>“, sagte Vorstandschef Christian Kullmann.</w:t>
      </w:r>
      <w:r w:rsidR="000E52E0">
        <w:rPr>
          <w:rFonts w:ascii="Lucida Sans Unicode" w:hAnsi="Lucida Sans Unicode" w:cs="Lucida Sans Unicode"/>
          <w:szCs w:val="22"/>
          <w:lang w:val="de-DE"/>
        </w:rPr>
        <w:t xml:space="preserve"> „</w:t>
      </w:r>
      <w:r w:rsidR="00186A10" w:rsidRPr="000E52E0">
        <w:rPr>
          <w:rFonts w:ascii="Lucida Sans Unicode" w:hAnsi="Lucida Sans Unicode" w:cs="Lucida Sans Unicode"/>
          <w:szCs w:val="22"/>
          <w:lang w:val="de-DE"/>
        </w:rPr>
        <w:t xml:space="preserve">Wie das erste Halbjahr 2019 belegt, ist unser Portfolio </w:t>
      </w:r>
      <w:r w:rsidR="00085BB6" w:rsidRPr="000E52E0">
        <w:rPr>
          <w:rFonts w:ascii="Lucida Sans Unicode" w:hAnsi="Lucida Sans Unicode" w:cs="Lucida Sans Unicode"/>
          <w:szCs w:val="22"/>
          <w:lang w:val="de-DE"/>
        </w:rPr>
        <w:t xml:space="preserve">schon </w:t>
      </w:r>
      <w:r w:rsidR="00186A10" w:rsidRPr="000E52E0">
        <w:rPr>
          <w:rFonts w:ascii="Lucida Sans Unicode" w:hAnsi="Lucida Sans Unicode" w:cs="Lucida Sans Unicode"/>
          <w:szCs w:val="22"/>
          <w:lang w:val="de-DE"/>
        </w:rPr>
        <w:t>heute robuster gegenüber konjunkturellen Schwankungen als in der Vergangenheit</w:t>
      </w:r>
      <w:r w:rsidR="000E52E0">
        <w:rPr>
          <w:rFonts w:ascii="Lucida Sans Unicode" w:hAnsi="Lucida Sans Unicode" w:cs="Lucida Sans Unicode"/>
          <w:szCs w:val="22"/>
          <w:lang w:val="de-DE"/>
        </w:rPr>
        <w:t>.“</w:t>
      </w:r>
    </w:p>
    <w:bookmarkEnd w:id="1"/>
    <w:p w14:paraId="13177E02" w14:textId="77777777" w:rsidR="00186A10" w:rsidRDefault="00186A10" w:rsidP="004A1F47">
      <w:pPr>
        <w:pStyle w:val="NurText"/>
        <w:rPr>
          <w:rFonts w:ascii="Lucida Sans Unicode" w:hAnsi="Lucida Sans Unicode" w:cs="Lucida Sans Unicode"/>
          <w:szCs w:val="22"/>
          <w:lang w:val="de-DE"/>
        </w:rPr>
      </w:pPr>
    </w:p>
    <w:p w14:paraId="0749C994" w14:textId="77777777" w:rsidR="00085BB6" w:rsidRDefault="00186A10" w:rsidP="004A1F47">
      <w:pPr>
        <w:pStyle w:val="NurText"/>
        <w:rPr>
          <w:rFonts w:ascii="Lucida Sans" w:hAnsi="Lucida Sans" w:cs="Lucida Sans"/>
          <w:color w:val="000000" w:themeColor="text1"/>
          <w:szCs w:val="22"/>
          <w:lang w:val="de-DE"/>
        </w:rPr>
      </w:pPr>
      <w:r w:rsidRPr="0082654E">
        <w:rPr>
          <w:rFonts w:ascii="Lucida Sans" w:hAnsi="Lucida Sans" w:cs="Lucida Sans"/>
          <w:color w:val="000000" w:themeColor="text1"/>
          <w:szCs w:val="22"/>
          <w:lang w:val="de-DE"/>
        </w:rPr>
        <w:t>Der Kauf</w:t>
      </w:r>
      <w:r>
        <w:rPr>
          <w:rFonts w:ascii="Lucida Sans" w:hAnsi="Lucida Sans" w:cs="Lucida Sans"/>
          <w:color w:val="000000" w:themeColor="text1"/>
          <w:szCs w:val="22"/>
          <w:lang w:val="de-DE"/>
        </w:rPr>
        <w:t xml:space="preserve">preis (Enterprise Value) </w:t>
      </w:r>
      <w:r w:rsidR="00E25C8A">
        <w:rPr>
          <w:rFonts w:ascii="Lucida Sans" w:hAnsi="Lucida Sans" w:cs="Lucida Sans"/>
          <w:color w:val="000000" w:themeColor="text1"/>
          <w:szCs w:val="22"/>
          <w:lang w:val="de-DE"/>
        </w:rPr>
        <w:t xml:space="preserve">von 3 Mrd. € </w:t>
      </w:r>
      <w:r>
        <w:rPr>
          <w:rFonts w:ascii="Lucida Sans" w:hAnsi="Lucida Sans" w:cs="Lucida Sans"/>
          <w:color w:val="000000" w:themeColor="text1"/>
          <w:szCs w:val="22"/>
          <w:lang w:val="de-DE"/>
        </w:rPr>
        <w:t>entspri</w:t>
      </w:r>
      <w:r w:rsidRPr="0082654E">
        <w:rPr>
          <w:rFonts w:ascii="Lucida Sans" w:hAnsi="Lucida Sans" w:cs="Lucida Sans"/>
          <w:color w:val="000000" w:themeColor="text1"/>
          <w:szCs w:val="22"/>
          <w:lang w:val="de-DE"/>
        </w:rPr>
        <w:t xml:space="preserve">cht dem 8,5-fachen EBITDA des </w:t>
      </w:r>
      <w:r w:rsidRPr="0082654E">
        <w:rPr>
          <w:rFonts w:ascii="Lucida Sans" w:hAnsi="Lucida Sans" w:cs="Lucida Sans"/>
          <w:szCs w:val="22"/>
          <w:lang w:val="de-DE"/>
        </w:rPr>
        <w:t>Geschäftes</w:t>
      </w:r>
      <w:r w:rsidR="00E25C8A">
        <w:rPr>
          <w:rFonts w:ascii="Lucida Sans" w:hAnsi="Lucida Sans" w:cs="Lucida Sans"/>
          <w:szCs w:val="22"/>
          <w:lang w:val="de-DE"/>
        </w:rPr>
        <w:t>. Abzugspositionen e</w:t>
      </w:r>
      <w:r w:rsidR="00E25C8A">
        <w:rPr>
          <w:rFonts w:ascii="Lucida Sans" w:hAnsi="Lucida Sans" w:cs="Lucida Sans"/>
          <w:color w:val="000000" w:themeColor="text1"/>
          <w:szCs w:val="22"/>
          <w:lang w:val="de-DE"/>
        </w:rPr>
        <w:t>rge</w:t>
      </w:r>
      <w:r w:rsidRPr="0082654E">
        <w:rPr>
          <w:rFonts w:ascii="Lucida Sans" w:hAnsi="Lucida Sans" w:cs="Lucida Sans"/>
          <w:color w:val="000000" w:themeColor="text1"/>
          <w:szCs w:val="22"/>
          <w:lang w:val="de-DE"/>
        </w:rPr>
        <w:t>b</w:t>
      </w:r>
      <w:r w:rsidR="00E25C8A">
        <w:rPr>
          <w:rFonts w:ascii="Lucida Sans" w:hAnsi="Lucida Sans" w:cs="Lucida Sans"/>
          <w:color w:val="000000" w:themeColor="text1"/>
          <w:szCs w:val="22"/>
          <w:lang w:val="de-DE"/>
        </w:rPr>
        <w:t>en</w:t>
      </w:r>
      <w:r w:rsidRPr="0082654E">
        <w:rPr>
          <w:rFonts w:ascii="Lucida Sans" w:hAnsi="Lucida Sans" w:cs="Lucida Sans"/>
          <w:color w:val="000000" w:themeColor="text1"/>
          <w:szCs w:val="22"/>
          <w:lang w:val="de-DE"/>
        </w:rPr>
        <w:t xml:space="preserve"> sich im Wesentlichen durch </w:t>
      </w:r>
      <w:r w:rsidR="00085BB6">
        <w:rPr>
          <w:rFonts w:ascii="Lucida Sans" w:hAnsi="Lucida Sans" w:cs="Lucida Sans"/>
          <w:color w:val="000000" w:themeColor="text1"/>
          <w:szCs w:val="22"/>
          <w:lang w:val="de-DE"/>
        </w:rPr>
        <w:t>die Übertragung von</w:t>
      </w:r>
      <w:r w:rsidRPr="0082654E">
        <w:rPr>
          <w:rFonts w:ascii="Lucida Sans" w:hAnsi="Lucida Sans" w:cs="Lucida Sans"/>
          <w:color w:val="000000" w:themeColor="text1"/>
          <w:szCs w:val="22"/>
          <w:lang w:val="de-DE"/>
        </w:rPr>
        <w:t xml:space="preserve"> Pensionsve</w:t>
      </w:r>
      <w:r>
        <w:rPr>
          <w:rFonts w:ascii="Lucida Sans" w:hAnsi="Lucida Sans" w:cs="Lucida Sans"/>
          <w:color w:val="000000" w:themeColor="text1"/>
          <w:szCs w:val="22"/>
          <w:lang w:val="de-DE"/>
        </w:rPr>
        <w:t>rpflichtungen in Höhe von rund 6</w:t>
      </w:r>
      <w:r w:rsidRPr="0082654E">
        <w:rPr>
          <w:rFonts w:ascii="Lucida Sans" w:hAnsi="Lucida Sans" w:cs="Lucida Sans"/>
          <w:color w:val="000000" w:themeColor="text1"/>
          <w:szCs w:val="22"/>
          <w:lang w:val="de-DE"/>
        </w:rPr>
        <w:t>00 Mio. €</w:t>
      </w:r>
      <w:r w:rsidR="00CC6813">
        <w:rPr>
          <w:rFonts w:ascii="Lucida Sans" w:hAnsi="Lucida Sans" w:cs="Lucida Sans"/>
          <w:color w:val="000000" w:themeColor="text1"/>
          <w:szCs w:val="22"/>
          <w:lang w:val="de-DE"/>
        </w:rPr>
        <w:t xml:space="preserve"> </w:t>
      </w:r>
      <w:r w:rsidR="00085BB6">
        <w:rPr>
          <w:rFonts w:ascii="Lucida Sans" w:hAnsi="Lucida Sans" w:cs="Lucida Sans"/>
          <w:color w:val="000000" w:themeColor="text1"/>
          <w:szCs w:val="22"/>
          <w:lang w:val="de-DE"/>
        </w:rPr>
        <w:t xml:space="preserve">an den Käufer </w:t>
      </w:r>
      <w:r>
        <w:rPr>
          <w:rFonts w:ascii="Lucida Sans" w:hAnsi="Lucida Sans" w:cs="Lucida Sans"/>
          <w:color w:val="000000" w:themeColor="text1"/>
          <w:szCs w:val="22"/>
          <w:lang w:val="de-DE"/>
        </w:rPr>
        <w:t xml:space="preserve">sowie </w:t>
      </w:r>
      <w:r w:rsidR="00765F74">
        <w:rPr>
          <w:rFonts w:ascii="Lucida Sans" w:hAnsi="Lucida Sans" w:cs="Lucida Sans"/>
          <w:color w:val="000000" w:themeColor="text1"/>
          <w:szCs w:val="22"/>
          <w:lang w:val="de-DE"/>
        </w:rPr>
        <w:t xml:space="preserve">durch </w:t>
      </w:r>
      <w:r w:rsidR="00E25C8A">
        <w:rPr>
          <w:rFonts w:ascii="Lucida Sans" w:hAnsi="Lucida Sans" w:cs="Lucida Sans"/>
          <w:color w:val="000000" w:themeColor="text1"/>
          <w:szCs w:val="22"/>
          <w:lang w:val="de-DE"/>
        </w:rPr>
        <w:t xml:space="preserve">transaktionale </w:t>
      </w:r>
      <w:r>
        <w:rPr>
          <w:rFonts w:ascii="Lucida Sans" w:hAnsi="Lucida Sans" w:cs="Lucida Sans"/>
          <w:color w:val="000000" w:themeColor="text1"/>
          <w:szCs w:val="22"/>
          <w:lang w:val="de-DE"/>
        </w:rPr>
        <w:t xml:space="preserve">Steuern in Höhe von </w:t>
      </w:r>
      <w:r w:rsidR="00E25C8A">
        <w:rPr>
          <w:rFonts w:ascii="Lucida Sans" w:hAnsi="Lucida Sans" w:cs="Lucida Sans"/>
          <w:color w:val="000000" w:themeColor="text1"/>
          <w:szCs w:val="22"/>
          <w:lang w:val="de-DE"/>
        </w:rPr>
        <w:t xml:space="preserve">rund 200 Mio. €. </w:t>
      </w:r>
    </w:p>
    <w:p w14:paraId="34C6E4BE" w14:textId="77777777" w:rsidR="004A64A1" w:rsidRDefault="004A64A1" w:rsidP="004A1F47">
      <w:pPr>
        <w:pStyle w:val="NurText"/>
        <w:rPr>
          <w:rFonts w:ascii="Lucida Sans" w:hAnsi="Lucida Sans" w:cs="Lucida Sans"/>
          <w:color w:val="000000" w:themeColor="text1"/>
          <w:szCs w:val="22"/>
          <w:lang w:val="de-DE"/>
        </w:rPr>
      </w:pPr>
    </w:p>
    <w:p w14:paraId="4D422CC8" w14:textId="4126EFF3" w:rsidR="008B4406" w:rsidRDefault="00765F74" w:rsidP="004A1F47">
      <w:pPr>
        <w:pStyle w:val="NurText"/>
        <w:rPr>
          <w:rFonts w:ascii="Lucida Sans" w:hAnsi="Lucida Sans" w:cs="Lucida Sans"/>
          <w:color w:val="000000" w:themeColor="text1"/>
          <w:szCs w:val="22"/>
          <w:lang w:val="de-DE"/>
        </w:rPr>
      </w:pPr>
      <w:r>
        <w:rPr>
          <w:rFonts w:ascii="Lucida Sans" w:hAnsi="Lucida Sans" w:cs="Lucida Sans"/>
          <w:color w:val="000000" w:themeColor="text1"/>
          <w:szCs w:val="22"/>
          <w:lang w:val="de-DE"/>
        </w:rPr>
        <w:t xml:space="preserve">Im Rahmen des Closing-Prozesses der </w:t>
      </w:r>
      <w:r w:rsidR="00E25C8A">
        <w:rPr>
          <w:rFonts w:ascii="Lucida Sans" w:hAnsi="Lucida Sans" w:cs="Lucida Sans"/>
          <w:color w:val="000000" w:themeColor="text1"/>
          <w:szCs w:val="22"/>
          <w:lang w:val="de-DE"/>
        </w:rPr>
        <w:t xml:space="preserve">Transaktion </w:t>
      </w:r>
      <w:r>
        <w:rPr>
          <w:rFonts w:ascii="Lucida Sans" w:hAnsi="Lucida Sans" w:cs="Lucida Sans"/>
          <w:color w:val="000000" w:themeColor="text1"/>
          <w:szCs w:val="22"/>
          <w:lang w:val="de-DE"/>
        </w:rPr>
        <w:t xml:space="preserve">wurden außerdem </w:t>
      </w:r>
      <w:r w:rsidR="00085BB6">
        <w:rPr>
          <w:rFonts w:ascii="Lucida Sans" w:hAnsi="Lucida Sans" w:cs="Lucida Sans"/>
          <w:color w:val="000000" w:themeColor="text1"/>
          <w:szCs w:val="22"/>
          <w:lang w:val="de-DE"/>
        </w:rPr>
        <w:t xml:space="preserve">einmalige </w:t>
      </w:r>
      <w:r w:rsidR="00E25C8A">
        <w:rPr>
          <w:rFonts w:ascii="Lucida Sans" w:hAnsi="Lucida Sans" w:cs="Lucida Sans"/>
          <w:color w:val="000000" w:themeColor="text1"/>
          <w:szCs w:val="22"/>
          <w:lang w:val="de-DE"/>
        </w:rPr>
        <w:t xml:space="preserve">Steuerbelastungen </w:t>
      </w:r>
      <w:r>
        <w:rPr>
          <w:rFonts w:ascii="Lucida Sans" w:hAnsi="Lucida Sans" w:cs="Lucida Sans"/>
          <w:color w:val="000000" w:themeColor="text1"/>
          <w:szCs w:val="22"/>
          <w:lang w:val="de-DE"/>
        </w:rPr>
        <w:t xml:space="preserve">für Evonik </w:t>
      </w:r>
      <w:r w:rsidR="00E25C8A">
        <w:rPr>
          <w:rFonts w:ascii="Lucida Sans" w:hAnsi="Lucida Sans" w:cs="Lucida Sans"/>
          <w:color w:val="000000" w:themeColor="text1"/>
          <w:szCs w:val="22"/>
          <w:lang w:val="de-DE"/>
        </w:rPr>
        <w:t xml:space="preserve">in Höhe </w:t>
      </w:r>
      <w:r w:rsidR="005B2FC0">
        <w:rPr>
          <w:rFonts w:ascii="Lucida Sans" w:hAnsi="Lucida Sans" w:cs="Lucida Sans"/>
          <w:color w:val="000000" w:themeColor="text1"/>
          <w:szCs w:val="22"/>
          <w:lang w:val="de-DE"/>
        </w:rPr>
        <w:t xml:space="preserve">von </w:t>
      </w:r>
      <w:r w:rsidR="00E25C8A" w:rsidRPr="00102014">
        <w:rPr>
          <w:rFonts w:ascii="Lucida Sans" w:hAnsi="Lucida Sans" w:cs="Lucida Sans"/>
          <w:szCs w:val="22"/>
          <w:lang w:val="de-DE"/>
        </w:rPr>
        <w:t xml:space="preserve">rund </w:t>
      </w:r>
      <w:r w:rsidR="00085BB6" w:rsidRPr="00102014">
        <w:rPr>
          <w:rFonts w:ascii="Lucida Sans" w:hAnsi="Lucida Sans" w:cs="Lucida Sans"/>
          <w:szCs w:val="22"/>
          <w:lang w:val="de-DE"/>
        </w:rPr>
        <w:t>260</w:t>
      </w:r>
      <w:r w:rsidR="00085BB6">
        <w:rPr>
          <w:rFonts w:ascii="Lucida Sans" w:hAnsi="Lucida Sans" w:cs="Lucida Sans"/>
          <w:color w:val="000000" w:themeColor="text1"/>
          <w:szCs w:val="22"/>
          <w:lang w:val="de-DE"/>
        </w:rPr>
        <w:t xml:space="preserve"> Mio. €</w:t>
      </w:r>
      <w:r>
        <w:rPr>
          <w:rFonts w:ascii="Lucida Sans" w:hAnsi="Lucida Sans" w:cs="Lucida Sans"/>
          <w:color w:val="000000" w:themeColor="text1"/>
          <w:szCs w:val="22"/>
          <w:lang w:val="de-DE"/>
        </w:rPr>
        <w:t xml:space="preserve"> ermittelt, die sich aus dem Carve-Out des </w:t>
      </w:r>
      <w:proofErr w:type="spellStart"/>
      <w:r>
        <w:rPr>
          <w:rFonts w:ascii="Lucida Sans" w:hAnsi="Lucida Sans" w:cs="Lucida Sans"/>
          <w:color w:val="000000" w:themeColor="text1"/>
          <w:szCs w:val="22"/>
          <w:lang w:val="de-DE"/>
        </w:rPr>
        <w:t>Methacrylat</w:t>
      </w:r>
      <w:proofErr w:type="spellEnd"/>
      <w:r>
        <w:rPr>
          <w:rFonts w:ascii="Lucida Sans" w:hAnsi="Lucida Sans" w:cs="Lucida Sans"/>
          <w:color w:val="000000" w:themeColor="text1"/>
          <w:szCs w:val="22"/>
          <w:lang w:val="de-DE"/>
        </w:rPr>
        <w:t>-Verbund</w:t>
      </w:r>
      <w:r w:rsidR="002226EF">
        <w:rPr>
          <w:rFonts w:ascii="Lucida Sans" w:hAnsi="Lucida Sans" w:cs="Lucida Sans"/>
          <w:color w:val="000000" w:themeColor="text1"/>
          <w:szCs w:val="22"/>
          <w:lang w:val="de-DE"/>
        </w:rPr>
        <w:t>s</w:t>
      </w:r>
      <w:r>
        <w:rPr>
          <w:rFonts w:ascii="Lucida Sans" w:hAnsi="Lucida Sans" w:cs="Lucida Sans"/>
          <w:color w:val="000000" w:themeColor="text1"/>
          <w:szCs w:val="22"/>
          <w:lang w:val="de-DE"/>
        </w:rPr>
        <w:t xml:space="preserve"> ergeben und im Jahr 2019 anfallen</w:t>
      </w:r>
      <w:r w:rsidR="00085BB6">
        <w:rPr>
          <w:rFonts w:ascii="Lucida Sans" w:hAnsi="Lucida Sans" w:cs="Lucida Sans"/>
          <w:color w:val="000000" w:themeColor="text1"/>
          <w:szCs w:val="22"/>
          <w:lang w:val="de-DE"/>
        </w:rPr>
        <w:t xml:space="preserve">. </w:t>
      </w:r>
    </w:p>
    <w:p w14:paraId="7EBCD3BD" w14:textId="53AA788F" w:rsidR="008B4406" w:rsidRPr="00102014" w:rsidRDefault="005B2FC0" w:rsidP="004A1F47">
      <w:pPr>
        <w:pStyle w:val="NurText"/>
        <w:rPr>
          <w:rFonts w:ascii="Lucida Sans" w:hAnsi="Lucida Sans" w:cs="Lucida Sans"/>
          <w:szCs w:val="22"/>
          <w:lang w:val="de-DE"/>
        </w:rPr>
      </w:pPr>
      <w:r>
        <w:rPr>
          <w:rFonts w:ascii="Lucida Sans" w:hAnsi="Lucida Sans"/>
          <w:lang w:val="de-DE"/>
        </w:rPr>
        <w:lastRenderedPageBreak/>
        <w:t>Dies führt</w:t>
      </w:r>
      <w:r w:rsidR="002226EF">
        <w:rPr>
          <w:rFonts w:ascii="Lucida Sans" w:hAnsi="Lucida Sans"/>
          <w:lang w:val="de-DE"/>
        </w:rPr>
        <w:t xml:space="preserve"> aber gleichzeitig in den nächsten 15 Jahren</w:t>
      </w:r>
      <w:r w:rsidR="008B4406" w:rsidRPr="00102014">
        <w:rPr>
          <w:rFonts w:ascii="Lucida Sans" w:hAnsi="Lucida Sans"/>
          <w:lang w:val="de-DE"/>
        </w:rPr>
        <w:t xml:space="preserve"> </w:t>
      </w:r>
      <w:r>
        <w:rPr>
          <w:rFonts w:ascii="Lucida Sans" w:hAnsi="Lucida Sans"/>
          <w:lang w:val="de-DE"/>
        </w:rPr>
        <w:t xml:space="preserve">zu </w:t>
      </w:r>
      <w:r w:rsidR="008B4406" w:rsidRPr="00102014">
        <w:rPr>
          <w:rFonts w:ascii="Lucida Sans" w:hAnsi="Lucida Sans"/>
          <w:lang w:val="de-DE"/>
        </w:rPr>
        <w:t>höhere</w:t>
      </w:r>
      <w:r>
        <w:rPr>
          <w:rFonts w:ascii="Lucida Sans" w:hAnsi="Lucida Sans"/>
          <w:lang w:val="de-DE"/>
        </w:rPr>
        <w:t>n</w:t>
      </w:r>
      <w:r w:rsidR="008B4406" w:rsidRPr="00102014">
        <w:rPr>
          <w:rFonts w:ascii="Lucida Sans" w:hAnsi="Lucida Sans"/>
          <w:lang w:val="de-DE"/>
        </w:rPr>
        <w:t xml:space="preserve"> Abschr</w:t>
      </w:r>
      <w:r w:rsidR="003D2468" w:rsidRPr="00102014">
        <w:rPr>
          <w:rFonts w:ascii="Lucida Sans" w:hAnsi="Lucida Sans"/>
          <w:lang w:val="de-DE"/>
        </w:rPr>
        <w:t>eibungen und damit verbundene</w:t>
      </w:r>
      <w:r>
        <w:rPr>
          <w:rFonts w:ascii="Lucida Sans" w:hAnsi="Lucida Sans"/>
          <w:lang w:val="de-DE"/>
        </w:rPr>
        <w:t>n</w:t>
      </w:r>
      <w:r w:rsidR="00102014" w:rsidRPr="00102014">
        <w:rPr>
          <w:rFonts w:ascii="Lucida Sans" w:hAnsi="Lucida Sans"/>
          <w:lang w:val="de-DE"/>
        </w:rPr>
        <w:t xml:space="preserve"> zukünftige</w:t>
      </w:r>
      <w:r>
        <w:rPr>
          <w:rFonts w:ascii="Lucida Sans" w:hAnsi="Lucida Sans"/>
          <w:lang w:val="de-DE"/>
        </w:rPr>
        <w:t>n</w:t>
      </w:r>
      <w:r w:rsidR="00102014" w:rsidRPr="00102014">
        <w:rPr>
          <w:rFonts w:ascii="Lucida Sans" w:hAnsi="Lucida Sans"/>
          <w:lang w:val="de-DE"/>
        </w:rPr>
        <w:t xml:space="preserve"> </w:t>
      </w:r>
      <w:r w:rsidR="008B4406" w:rsidRPr="00102014">
        <w:rPr>
          <w:rFonts w:ascii="Lucida Sans" w:hAnsi="Lucida Sans"/>
          <w:lang w:val="de-DE"/>
        </w:rPr>
        <w:t xml:space="preserve">Steuerentlastungen im Free </w:t>
      </w:r>
      <w:proofErr w:type="gramStart"/>
      <w:r w:rsidR="008B4406" w:rsidRPr="00102014">
        <w:rPr>
          <w:rFonts w:ascii="Lucida Sans" w:hAnsi="Lucida Sans"/>
          <w:lang w:val="de-DE"/>
        </w:rPr>
        <w:t>Cash Flow</w:t>
      </w:r>
      <w:proofErr w:type="gramEnd"/>
      <w:r w:rsidR="008B4406" w:rsidRPr="00102014">
        <w:rPr>
          <w:rFonts w:ascii="Lucida Sans" w:hAnsi="Lucida Sans"/>
          <w:lang w:val="de-DE"/>
        </w:rPr>
        <w:t xml:space="preserve"> von bis zu 20 Mio. € pro Jahr</w:t>
      </w:r>
      <w:r w:rsidR="003D2468" w:rsidRPr="00102014">
        <w:rPr>
          <w:rFonts w:ascii="Lucida Sans" w:hAnsi="Lucida Sans"/>
          <w:lang w:val="de-DE"/>
        </w:rPr>
        <w:t>.</w:t>
      </w:r>
      <w:r w:rsidR="008B4406" w:rsidRPr="00102014">
        <w:rPr>
          <w:rFonts w:ascii="Lucida Sans" w:hAnsi="Lucida Sans"/>
          <w:lang w:val="de-DE"/>
        </w:rPr>
        <w:t xml:space="preserve"> </w:t>
      </w:r>
      <w:r w:rsidR="003D2468" w:rsidRPr="00102014">
        <w:rPr>
          <w:rFonts w:ascii="Lucida Sans" w:hAnsi="Lucida Sans"/>
          <w:lang w:val="de-DE"/>
        </w:rPr>
        <w:t>Der Steuereffekt wird somit ü</w:t>
      </w:r>
      <w:r w:rsidR="008B4406" w:rsidRPr="00102014">
        <w:rPr>
          <w:rFonts w:ascii="Lucida Sans" w:hAnsi="Lucida Sans"/>
          <w:lang w:val="de-DE"/>
        </w:rPr>
        <w:t xml:space="preserve">ber </w:t>
      </w:r>
      <w:r>
        <w:rPr>
          <w:rFonts w:ascii="Lucida Sans" w:hAnsi="Lucida Sans"/>
          <w:lang w:val="de-DE"/>
        </w:rPr>
        <w:t xml:space="preserve">den gesamten </w:t>
      </w:r>
      <w:r w:rsidR="008B4406" w:rsidRPr="00102014">
        <w:rPr>
          <w:rFonts w:ascii="Lucida Sans" w:hAnsi="Lucida Sans"/>
          <w:lang w:val="de-DE"/>
        </w:rPr>
        <w:t xml:space="preserve">Zeitraum weitestgehend ausgeglichen. </w:t>
      </w:r>
    </w:p>
    <w:p w14:paraId="2D13E6C2" w14:textId="77777777" w:rsidR="00E25C8A" w:rsidRDefault="00E25C8A" w:rsidP="004A1F47">
      <w:pPr>
        <w:pStyle w:val="NurText"/>
        <w:rPr>
          <w:rFonts w:ascii="Lucida Sans" w:hAnsi="Lucida Sans" w:cs="Lucida Sans"/>
          <w:color w:val="000000" w:themeColor="text1"/>
          <w:szCs w:val="22"/>
          <w:lang w:val="de-DE"/>
        </w:rPr>
      </w:pPr>
    </w:p>
    <w:p w14:paraId="56E8E15C" w14:textId="2B374D52" w:rsidR="00E25C8A" w:rsidRPr="002D04FB" w:rsidRDefault="00747CDE" w:rsidP="00747CDE">
      <w:pPr>
        <w:pStyle w:val="NurText"/>
        <w:rPr>
          <w:rFonts w:ascii="Lucida Sans" w:hAnsi="Lucida Sans" w:cs="Lucida Sans"/>
          <w:strike/>
          <w:szCs w:val="22"/>
          <w:lang w:val="de-DE"/>
        </w:rPr>
      </w:pPr>
      <w:r>
        <w:rPr>
          <w:rFonts w:ascii="Lucida Sans" w:hAnsi="Lucida Sans" w:cs="Lucida Sans"/>
          <w:szCs w:val="22"/>
          <w:lang w:val="de-DE"/>
        </w:rPr>
        <w:t>Evonik wird d</w:t>
      </w:r>
      <w:r w:rsidR="00085BB6">
        <w:rPr>
          <w:rFonts w:ascii="Lucida Sans" w:hAnsi="Lucida Sans" w:cs="Lucida Sans"/>
          <w:szCs w:val="22"/>
          <w:lang w:val="de-DE"/>
        </w:rPr>
        <w:t xml:space="preserve">ie Erlöse aus der Transaktion </w:t>
      </w:r>
      <w:r w:rsidR="00085BB6" w:rsidRPr="00085BB6">
        <w:rPr>
          <w:rFonts w:ascii="Lucida Sans" w:hAnsi="Lucida Sans" w:cs="Lucida Sans"/>
          <w:szCs w:val="22"/>
          <w:lang w:val="de-DE"/>
        </w:rPr>
        <w:t>zur Stärkung der Bilanzstruktur</w:t>
      </w:r>
      <w:r w:rsidR="00765F74">
        <w:rPr>
          <w:rFonts w:ascii="Lucida Sans" w:hAnsi="Lucida Sans" w:cs="Lucida Sans"/>
          <w:szCs w:val="22"/>
          <w:lang w:val="de-DE"/>
        </w:rPr>
        <w:t xml:space="preserve"> sowie </w:t>
      </w:r>
      <w:r w:rsidR="00C76329">
        <w:rPr>
          <w:rFonts w:ascii="Lucida Sans" w:hAnsi="Lucida Sans" w:cs="Lucida Sans"/>
          <w:szCs w:val="22"/>
          <w:lang w:val="de-DE"/>
        </w:rPr>
        <w:t>zum gezielten Ausbau des Spezialchemie-Portfolios</w:t>
      </w:r>
      <w:r w:rsidR="00085BB6" w:rsidRPr="00085BB6">
        <w:rPr>
          <w:rFonts w:ascii="Lucida Sans" w:hAnsi="Lucida Sans" w:cs="Lucida Sans"/>
          <w:szCs w:val="22"/>
          <w:lang w:val="de-DE"/>
        </w:rPr>
        <w:t xml:space="preserve"> nutzen. </w:t>
      </w:r>
    </w:p>
    <w:p w14:paraId="3F1A6FC5" w14:textId="77777777" w:rsidR="00085BB6" w:rsidRDefault="00085BB6" w:rsidP="00085BB6">
      <w:pPr>
        <w:pStyle w:val="NurText"/>
        <w:rPr>
          <w:rFonts w:ascii="Lucida Sans" w:hAnsi="Lucida Sans" w:cs="Lucida Sans"/>
          <w:szCs w:val="22"/>
          <w:lang w:val="de-DE"/>
        </w:rPr>
      </w:pPr>
    </w:p>
    <w:p w14:paraId="743EC13D" w14:textId="77777777" w:rsidR="004A1F47" w:rsidRDefault="004A1F47" w:rsidP="00E91ED1">
      <w:pPr>
        <w:spacing w:line="220" w:lineRule="exact"/>
        <w:outlineLvl w:val="0"/>
        <w:rPr>
          <w:rFonts w:cs="Lucida Sans Unicode"/>
          <w:b/>
          <w:bCs/>
          <w:color w:val="000000"/>
          <w:sz w:val="18"/>
          <w:szCs w:val="18"/>
          <w:lang w:val="de-DE"/>
        </w:rPr>
      </w:pPr>
    </w:p>
    <w:p w14:paraId="268837D9" w14:textId="77777777" w:rsidR="004A1F47" w:rsidRDefault="004A1F47" w:rsidP="00E91ED1">
      <w:pPr>
        <w:spacing w:line="220" w:lineRule="exact"/>
        <w:outlineLvl w:val="0"/>
        <w:rPr>
          <w:rFonts w:cs="Lucida Sans Unicode"/>
          <w:b/>
          <w:bCs/>
          <w:color w:val="000000"/>
          <w:sz w:val="18"/>
          <w:szCs w:val="18"/>
          <w:lang w:val="de-DE"/>
        </w:rPr>
      </w:pPr>
    </w:p>
    <w:p w14:paraId="52D34EE1" w14:textId="77777777" w:rsidR="004A1F47" w:rsidRDefault="004A1F47" w:rsidP="00E91ED1">
      <w:pPr>
        <w:spacing w:line="220" w:lineRule="exact"/>
        <w:outlineLvl w:val="0"/>
        <w:rPr>
          <w:rFonts w:cs="Lucida Sans Unicode"/>
          <w:b/>
          <w:bCs/>
          <w:color w:val="000000"/>
          <w:sz w:val="18"/>
          <w:szCs w:val="18"/>
          <w:lang w:val="de-DE"/>
        </w:rPr>
      </w:pPr>
    </w:p>
    <w:p w14:paraId="0F85FFC8" w14:textId="77777777" w:rsidR="004A1F47" w:rsidRDefault="004A1F47" w:rsidP="00E91ED1">
      <w:pPr>
        <w:spacing w:line="220" w:lineRule="exact"/>
        <w:outlineLvl w:val="0"/>
        <w:rPr>
          <w:rFonts w:cs="Lucida Sans Unicode"/>
          <w:b/>
          <w:bCs/>
          <w:color w:val="000000"/>
          <w:sz w:val="18"/>
          <w:szCs w:val="18"/>
          <w:lang w:val="de-DE"/>
        </w:rPr>
      </w:pPr>
    </w:p>
    <w:p w14:paraId="22B260AB" w14:textId="77777777" w:rsidR="004A1F47" w:rsidRDefault="004A1F47" w:rsidP="00E91ED1">
      <w:pPr>
        <w:spacing w:line="220" w:lineRule="exact"/>
        <w:outlineLvl w:val="0"/>
        <w:rPr>
          <w:rFonts w:cs="Lucida Sans Unicode"/>
          <w:b/>
          <w:bCs/>
          <w:color w:val="000000"/>
          <w:sz w:val="18"/>
          <w:szCs w:val="18"/>
          <w:lang w:val="de-DE"/>
        </w:rPr>
      </w:pPr>
    </w:p>
    <w:p w14:paraId="30333EC3" w14:textId="77777777" w:rsidR="00E91ED1" w:rsidRPr="0043261F" w:rsidRDefault="00321422" w:rsidP="00E91ED1">
      <w:pPr>
        <w:spacing w:line="220" w:lineRule="exact"/>
        <w:outlineLvl w:val="0"/>
        <w:rPr>
          <w:rFonts w:cs="Lucida Sans Unicode"/>
          <w:b/>
          <w:bCs/>
          <w:color w:val="000000"/>
          <w:sz w:val="18"/>
          <w:szCs w:val="18"/>
          <w:lang w:val="de-DE"/>
        </w:rPr>
      </w:pPr>
      <w:r w:rsidRPr="0043261F">
        <w:rPr>
          <w:rFonts w:cs="Lucida Sans Unicode"/>
          <w:b/>
          <w:bCs/>
          <w:color w:val="000000"/>
          <w:sz w:val="18"/>
          <w:szCs w:val="18"/>
          <w:lang w:val="de-DE"/>
        </w:rPr>
        <w:t>Über</w:t>
      </w:r>
      <w:r w:rsidR="00E91ED1" w:rsidRPr="0043261F">
        <w:rPr>
          <w:rFonts w:cs="Lucida Sans Unicode"/>
          <w:b/>
          <w:bCs/>
          <w:color w:val="000000"/>
          <w:sz w:val="18"/>
          <w:szCs w:val="18"/>
          <w:lang w:val="de-DE"/>
        </w:rPr>
        <w:t xml:space="preserve"> Evonik</w:t>
      </w:r>
    </w:p>
    <w:p w14:paraId="116CE3D1" w14:textId="77777777" w:rsidR="00F30C1B" w:rsidRDefault="00F30C1B" w:rsidP="00F30C1B">
      <w:pPr>
        <w:autoSpaceDE w:val="0"/>
        <w:autoSpaceDN w:val="0"/>
        <w:spacing w:line="220" w:lineRule="exact"/>
        <w:rPr>
          <w:rFonts w:ascii="Calibri" w:hAnsi="Calibri"/>
          <w:sz w:val="18"/>
          <w:szCs w:val="18"/>
          <w:lang w:val="de-DE"/>
        </w:rPr>
      </w:pPr>
      <w:r w:rsidRPr="00D01FF6">
        <w:rPr>
          <w:sz w:val="18"/>
          <w:szCs w:val="18"/>
          <w:lang w:val="de-DE"/>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in über 100 Ländern der Welt aktiv und profitiert besonders von seiner Kundennähe und seinen führenden Marktpositionen. Im Geschäftsjahr 2018 erwirtschaftete das Unternehmen in den fortgeführten Aktivitäten mit mehr als 32.000 Mitarbeitern einen Umsatz von 13,3 Mrd. </w:t>
      </w:r>
      <w:r w:rsidRPr="007B41B5">
        <w:rPr>
          <w:sz w:val="18"/>
          <w:szCs w:val="18"/>
          <w:lang w:val="de-DE"/>
        </w:rPr>
        <w:t>€ und einen Gewinn (bereinigtes EBITDA) von 2,15 Mrd. €.</w:t>
      </w:r>
    </w:p>
    <w:p w14:paraId="660273CC" w14:textId="77777777" w:rsidR="00D53B89" w:rsidRDefault="00D53B89" w:rsidP="006D4F9E">
      <w:pPr>
        <w:spacing w:line="220" w:lineRule="exact"/>
        <w:rPr>
          <w:color w:val="000000"/>
          <w:sz w:val="18"/>
          <w:szCs w:val="18"/>
          <w:lang w:val="de-DE"/>
        </w:rPr>
      </w:pPr>
    </w:p>
    <w:p w14:paraId="07215798" w14:textId="77777777" w:rsidR="00321422" w:rsidRPr="00BA092A" w:rsidRDefault="00321422" w:rsidP="006D4F9E">
      <w:pPr>
        <w:spacing w:line="220" w:lineRule="exact"/>
        <w:rPr>
          <w:color w:val="000000"/>
          <w:sz w:val="18"/>
          <w:szCs w:val="18"/>
          <w:lang w:val="de-DE"/>
        </w:rPr>
      </w:pPr>
      <w:r w:rsidRPr="0043261F">
        <w:rPr>
          <w:rFonts w:cs="Lucida Sans Unicode"/>
          <w:b/>
          <w:bCs/>
          <w:sz w:val="18"/>
          <w:szCs w:val="18"/>
          <w:lang w:val="de-DE"/>
        </w:rPr>
        <w:t>Rechtlicher Hinweis </w:t>
      </w:r>
      <w:r w:rsidRPr="0043261F">
        <w:rPr>
          <w:rFonts w:cs="Lucida Sans Unicode"/>
          <w:sz w:val="18"/>
          <w:szCs w:val="18"/>
          <w:lang w:val="de-DE"/>
        </w:rPr>
        <w:br/>
        <w:t xml:space="preserve">Soweit wir in dieser </w:t>
      </w:r>
      <w:r w:rsidR="00D53B89">
        <w:rPr>
          <w:rFonts w:cs="Lucida Sans Unicode"/>
          <w:sz w:val="18"/>
          <w:szCs w:val="18"/>
          <w:lang w:val="de-DE"/>
        </w:rPr>
        <w:t>Investor Relations News</w:t>
      </w:r>
      <w:r w:rsidRPr="0043261F">
        <w:rPr>
          <w:rFonts w:cs="Lucida Sans Unicode"/>
          <w:sz w:val="18"/>
          <w:szCs w:val="18"/>
          <w:lang w:val="de-DE"/>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21422" w:rsidRPr="00BA092A" w:rsidSect="009F3433">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26137" w14:textId="77777777" w:rsidR="00FF6152" w:rsidRDefault="00FF6152" w:rsidP="00FD1184">
      <w:r>
        <w:separator/>
      </w:r>
    </w:p>
  </w:endnote>
  <w:endnote w:type="continuationSeparator" w:id="0">
    <w:p w14:paraId="73D3A7E2" w14:textId="77777777" w:rsidR="00FF6152" w:rsidRDefault="00FF615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2022" w14:textId="77777777" w:rsidR="00FF6152" w:rsidRDefault="00FF6152">
    <w:pPr>
      <w:pStyle w:val="Fuzeile"/>
    </w:pPr>
  </w:p>
  <w:p w14:paraId="68E0AAD7" w14:textId="77777777" w:rsidR="00FF6152" w:rsidRDefault="00FF6152">
    <w:pPr>
      <w:pStyle w:val="Fuzeile"/>
    </w:pPr>
    <w:proofErr w:type="spellStart"/>
    <w:r>
      <w:t>Seite</w:t>
    </w:r>
    <w:proofErr w:type="spellEnd"/>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11DA" w14:textId="77777777" w:rsidR="00FF6152" w:rsidRDefault="00FF6152" w:rsidP="00316EC0">
    <w:pPr>
      <w:pStyle w:val="Fuzeile"/>
    </w:pPr>
  </w:p>
  <w:p w14:paraId="2A1E8621" w14:textId="77777777" w:rsidR="00FF6152" w:rsidRPr="005225EC" w:rsidRDefault="00FF6152" w:rsidP="00316EC0">
    <w:pPr>
      <w:pStyle w:val="Fuzeile"/>
      <w:rPr>
        <w:szCs w:val="18"/>
      </w:rPr>
    </w:pPr>
    <w:proofErr w:type="spellStart"/>
    <w:r>
      <w:rPr>
        <w:szCs w:val="18"/>
      </w:rPr>
      <w:t>Seite</w:t>
    </w:r>
    <w:proofErr w:type="spellEnd"/>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von</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A06B6" w14:textId="77777777" w:rsidR="00FF6152" w:rsidRDefault="00FF6152" w:rsidP="00FD1184">
      <w:r>
        <w:separator/>
      </w:r>
    </w:p>
  </w:footnote>
  <w:footnote w:type="continuationSeparator" w:id="0">
    <w:p w14:paraId="18AF4580" w14:textId="77777777" w:rsidR="00FF6152" w:rsidRDefault="00FF6152"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BE5BC" w14:textId="77777777" w:rsidR="00FF6152" w:rsidRPr="003F4CD0" w:rsidRDefault="00FF6152" w:rsidP="00BD5550">
    <w:pPr>
      <w:pStyle w:val="Kopfzeile"/>
      <w:rPr>
        <w:sz w:val="2"/>
        <w:szCs w:val="2"/>
      </w:rPr>
    </w:pPr>
    <w:r w:rsidRPr="006C35A6">
      <w:rPr>
        <w:b/>
        <w:noProof/>
        <w:sz w:val="2"/>
        <w:szCs w:val="2"/>
        <w:lang w:val="de-DE"/>
      </w:rPr>
      <w:drawing>
        <wp:anchor distT="0" distB="0" distL="114300" distR="114300" simplePos="0" relativeHeight="251671552" behindDoc="1" locked="0" layoutInCell="1" allowOverlap="1" wp14:anchorId="40992708" wp14:editId="4E7B28AF">
          <wp:simplePos x="0" y="0"/>
          <wp:positionH relativeFrom="column">
            <wp:posOffset>4238625</wp:posOffset>
          </wp:positionH>
          <wp:positionV relativeFrom="paragraph">
            <wp:posOffset>-114300</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inline distT="0" distB="0" distL="0" distR="0" wp14:anchorId="65D4A60D" wp14:editId="29F330D1">
          <wp:extent cx="1911350" cy="133350"/>
          <wp:effectExtent l="0" t="0" r="0" b="0"/>
          <wp:docPr id="1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29860" w14:textId="77777777" w:rsidR="00FF6152" w:rsidRPr="003F4CD0" w:rsidRDefault="00FF6152" w:rsidP="00BD5550">
    <w:pPr>
      <w:pStyle w:val="Kopfzeile"/>
      <w:rPr>
        <w:sz w:val="2"/>
        <w:szCs w:val="2"/>
      </w:rPr>
    </w:pPr>
    <w:r w:rsidRPr="006C35A6">
      <w:rPr>
        <w:b/>
        <w:noProof/>
        <w:sz w:val="2"/>
        <w:szCs w:val="2"/>
        <w:lang w:val="de-DE"/>
      </w:rPr>
      <w:drawing>
        <wp:anchor distT="0" distB="0" distL="114300" distR="114300" simplePos="0" relativeHeight="251669504" behindDoc="1" locked="0" layoutInCell="1" allowOverlap="1" wp14:anchorId="71A49192" wp14:editId="51719176">
          <wp:simplePos x="0" y="0"/>
          <wp:positionH relativeFrom="column">
            <wp:posOffset>4286250</wp:posOffset>
          </wp:positionH>
          <wp:positionV relativeFrom="paragraph">
            <wp:posOffset>-161925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inline distT="0" distB="0" distL="0" distR="0" wp14:anchorId="0CE64CCA" wp14:editId="7A1C8A97">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p w14:paraId="5C3C7144" w14:textId="77777777" w:rsidR="00FF6152" w:rsidRPr="003F4CD0" w:rsidRDefault="00FF6152" w:rsidP="00BD5550">
    <w:pPr>
      <w:pStyle w:val="Kopfzeile"/>
      <w:rPr>
        <w:sz w:val="2"/>
        <w:szCs w:val="2"/>
      </w:rPr>
    </w:pPr>
  </w:p>
  <w:p w14:paraId="15D2281B" w14:textId="77777777" w:rsidR="00FF6152" w:rsidRPr="003F4CD0" w:rsidRDefault="00FF6152">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83058B"/>
    <w:multiLevelType w:val="multilevel"/>
    <w:tmpl w:val="B266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8A64E7"/>
    <w:multiLevelType w:val="hybridMultilevel"/>
    <w:tmpl w:val="76484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0"/>
  </w:num>
  <w:num w:numId="16">
    <w:abstractNumId w:val="19"/>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6"/>
  </w:num>
  <w:num w:numId="34">
    <w:abstractNumId w:val="1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433"/>
    <w:rsid w:val="0000344F"/>
    <w:rsid w:val="00004EB5"/>
    <w:rsid w:val="00007459"/>
    <w:rsid w:val="00012FAB"/>
    <w:rsid w:val="00013722"/>
    <w:rsid w:val="00014E97"/>
    <w:rsid w:val="000178B1"/>
    <w:rsid w:val="00020EC3"/>
    <w:rsid w:val="00035360"/>
    <w:rsid w:val="000404BB"/>
    <w:rsid w:val="00044787"/>
    <w:rsid w:val="00046C72"/>
    <w:rsid w:val="00047E57"/>
    <w:rsid w:val="000505FD"/>
    <w:rsid w:val="0006768D"/>
    <w:rsid w:val="000711A1"/>
    <w:rsid w:val="000735DA"/>
    <w:rsid w:val="00084555"/>
    <w:rsid w:val="00084B33"/>
    <w:rsid w:val="00085BB6"/>
    <w:rsid w:val="00086556"/>
    <w:rsid w:val="00092F83"/>
    <w:rsid w:val="00097B18"/>
    <w:rsid w:val="000A05E5"/>
    <w:rsid w:val="000A0DDB"/>
    <w:rsid w:val="000B4D73"/>
    <w:rsid w:val="000C3C2B"/>
    <w:rsid w:val="000D081A"/>
    <w:rsid w:val="000D0B98"/>
    <w:rsid w:val="000D1DD8"/>
    <w:rsid w:val="000D7DF9"/>
    <w:rsid w:val="000E06AB"/>
    <w:rsid w:val="000E0E64"/>
    <w:rsid w:val="000E2184"/>
    <w:rsid w:val="000E52E0"/>
    <w:rsid w:val="000F3E98"/>
    <w:rsid w:val="000F70A3"/>
    <w:rsid w:val="000F7816"/>
    <w:rsid w:val="00102014"/>
    <w:rsid w:val="00124443"/>
    <w:rsid w:val="00135340"/>
    <w:rsid w:val="001356C1"/>
    <w:rsid w:val="00136F1A"/>
    <w:rsid w:val="00142B8A"/>
    <w:rsid w:val="0014346F"/>
    <w:rsid w:val="0015518E"/>
    <w:rsid w:val="00162B4B"/>
    <w:rsid w:val="001631E8"/>
    <w:rsid w:val="00165575"/>
    <w:rsid w:val="001657B4"/>
    <w:rsid w:val="00165932"/>
    <w:rsid w:val="00166485"/>
    <w:rsid w:val="0017414F"/>
    <w:rsid w:val="00180DC0"/>
    <w:rsid w:val="001837C2"/>
    <w:rsid w:val="00183F73"/>
    <w:rsid w:val="00186A10"/>
    <w:rsid w:val="00191AC3"/>
    <w:rsid w:val="00191B6A"/>
    <w:rsid w:val="001936C1"/>
    <w:rsid w:val="00196518"/>
    <w:rsid w:val="001A0FC0"/>
    <w:rsid w:val="001A46A4"/>
    <w:rsid w:val="001C2085"/>
    <w:rsid w:val="001D58D8"/>
    <w:rsid w:val="001F7C26"/>
    <w:rsid w:val="00221C32"/>
    <w:rsid w:val="002226EF"/>
    <w:rsid w:val="00231A1A"/>
    <w:rsid w:val="0023776B"/>
    <w:rsid w:val="002427AA"/>
    <w:rsid w:val="0024351A"/>
    <w:rsid w:val="0024351E"/>
    <w:rsid w:val="0027659F"/>
    <w:rsid w:val="00284F09"/>
    <w:rsid w:val="00287090"/>
    <w:rsid w:val="00287AD3"/>
    <w:rsid w:val="00290F07"/>
    <w:rsid w:val="002A3233"/>
    <w:rsid w:val="002B1589"/>
    <w:rsid w:val="002B60C9"/>
    <w:rsid w:val="002B6293"/>
    <w:rsid w:val="002B645E"/>
    <w:rsid w:val="002C10C6"/>
    <w:rsid w:val="002C12A0"/>
    <w:rsid w:val="002D04FB"/>
    <w:rsid w:val="002D206A"/>
    <w:rsid w:val="002D2996"/>
    <w:rsid w:val="002D5F0C"/>
    <w:rsid w:val="002E2BF7"/>
    <w:rsid w:val="002F364E"/>
    <w:rsid w:val="002F49B3"/>
    <w:rsid w:val="00301998"/>
    <w:rsid w:val="00301ECA"/>
    <w:rsid w:val="003020E5"/>
    <w:rsid w:val="003042F7"/>
    <w:rsid w:val="003067D4"/>
    <w:rsid w:val="0031020E"/>
    <w:rsid w:val="00310BD6"/>
    <w:rsid w:val="00314FF6"/>
    <w:rsid w:val="00316EC0"/>
    <w:rsid w:val="00321422"/>
    <w:rsid w:val="003257FD"/>
    <w:rsid w:val="00345B60"/>
    <w:rsid w:val="003508E4"/>
    <w:rsid w:val="00364D2E"/>
    <w:rsid w:val="00367974"/>
    <w:rsid w:val="00372435"/>
    <w:rsid w:val="00380821"/>
    <w:rsid w:val="00380845"/>
    <w:rsid w:val="00384C52"/>
    <w:rsid w:val="0038678D"/>
    <w:rsid w:val="003A023D"/>
    <w:rsid w:val="003A4000"/>
    <w:rsid w:val="003A576C"/>
    <w:rsid w:val="003A6FE5"/>
    <w:rsid w:val="003C0198"/>
    <w:rsid w:val="003C4635"/>
    <w:rsid w:val="003D2468"/>
    <w:rsid w:val="003D6E84"/>
    <w:rsid w:val="003D7BD3"/>
    <w:rsid w:val="003E4D56"/>
    <w:rsid w:val="003E51AD"/>
    <w:rsid w:val="003F2552"/>
    <w:rsid w:val="003F4CD0"/>
    <w:rsid w:val="004016F5"/>
    <w:rsid w:val="00414608"/>
    <w:rsid w:val="004146D3"/>
    <w:rsid w:val="004154E3"/>
    <w:rsid w:val="00422338"/>
    <w:rsid w:val="00424F52"/>
    <w:rsid w:val="00426097"/>
    <w:rsid w:val="0043261F"/>
    <w:rsid w:val="00464856"/>
    <w:rsid w:val="004658D0"/>
    <w:rsid w:val="004701B1"/>
    <w:rsid w:val="00476F6F"/>
    <w:rsid w:val="004773DB"/>
    <w:rsid w:val="0048125C"/>
    <w:rsid w:val="004820F9"/>
    <w:rsid w:val="0049367A"/>
    <w:rsid w:val="004A17C4"/>
    <w:rsid w:val="004A1F47"/>
    <w:rsid w:val="004A36BB"/>
    <w:rsid w:val="004A5E45"/>
    <w:rsid w:val="004A64A1"/>
    <w:rsid w:val="004B515E"/>
    <w:rsid w:val="004C520C"/>
    <w:rsid w:val="004C5E53"/>
    <w:rsid w:val="004C672E"/>
    <w:rsid w:val="004D1BFB"/>
    <w:rsid w:val="004D2434"/>
    <w:rsid w:val="004E04B2"/>
    <w:rsid w:val="004E1DCE"/>
    <w:rsid w:val="004E3505"/>
    <w:rsid w:val="004E4003"/>
    <w:rsid w:val="004F0B24"/>
    <w:rsid w:val="004F1444"/>
    <w:rsid w:val="004F59E4"/>
    <w:rsid w:val="00503CA4"/>
    <w:rsid w:val="00516C49"/>
    <w:rsid w:val="005225EC"/>
    <w:rsid w:val="005250EB"/>
    <w:rsid w:val="00536E02"/>
    <w:rsid w:val="00537A93"/>
    <w:rsid w:val="0054456B"/>
    <w:rsid w:val="00545784"/>
    <w:rsid w:val="00552785"/>
    <w:rsid w:val="00552ADA"/>
    <w:rsid w:val="005541C8"/>
    <w:rsid w:val="0057548A"/>
    <w:rsid w:val="00582643"/>
    <w:rsid w:val="00582C0E"/>
    <w:rsid w:val="00583E3E"/>
    <w:rsid w:val="00587C52"/>
    <w:rsid w:val="005A119C"/>
    <w:rsid w:val="005A20AE"/>
    <w:rsid w:val="005A5D55"/>
    <w:rsid w:val="005A73EC"/>
    <w:rsid w:val="005A7D03"/>
    <w:rsid w:val="005B2FC0"/>
    <w:rsid w:val="005E3211"/>
    <w:rsid w:val="005E6AE3"/>
    <w:rsid w:val="005E799F"/>
    <w:rsid w:val="005F234C"/>
    <w:rsid w:val="005F448C"/>
    <w:rsid w:val="005F50D9"/>
    <w:rsid w:val="0060031A"/>
    <w:rsid w:val="00600E86"/>
    <w:rsid w:val="00601419"/>
    <w:rsid w:val="0060155D"/>
    <w:rsid w:val="00605C02"/>
    <w:rsid w:val="00606A38"/>
    <w:rsid w:val="00614BBD"/>
    <w:rsid w:val="00627990"/>
    <w:rsid w:val="00635F70"/>
    <w:rsid w:val="006450DE"/>
    <w:rsid w:val="00645F2F"/>
    <w:rsid w:val="00652A75"/>
    <w:rsid w:val="00663D01"/>
    <w:rsid w:val="006651E2"/>
    <w:rsid w:val="00680B9F"/>
    <w:rsid w:val="006915FC"/>
    <w:rsid w:val="006A581A"/>
    <w:rsid w:val="006A5A6B"/>
    <w:rsid w:val="006C6EA8"/>
    <w:rsid w:val="006D4F9E"/>
    <w:rsid w:val="006D601A"/>
    <w:rsid w:val="006E0C2A"/>
    <w:rsid w:val="006E2F15"/>
    <w:rsid w:val="006E434B"/>
    <w:rsid w:val="006E70E8"/>
    <w:rsid w:val="006F3AB9"/>
    <w:rsid w:val="00716D1E"/>
    <w:rsid w:val="00717EDA"/>
    <w:rsid w:val="00722D11"/>
    <w:rsid w:val="0072366D"/>
    <w:rsid w:val="00723778"/>
    <w:rsid w:val="00731495"/>
    <w:rsid w:val="00734E23"/>
    <w:rsid w:val="00744FA6"/>
    <w:rsid w:val="00747CDE"/>
    <w:rsid w:val="00750A33"/>
    <w:rsid w:val="00763004"/>
    <w:rsid w:val="00765F74"/>
    <w:rsid w:val="00770879"/>
    <w:rsid w:val="00775D2E"/>
    <w:rsid w:val="007767AB"/>
    <w:rsid w:val="00784360"/>
    <w:rsid w:val="007A2C47"/>
    <w:rsid w:val="007B41B5"/>
    <w:rsid w:val="007C1E2C"/>
    <w:rsid w:val="007C4857"/>
    <w:rsid w:val="007D0ED9"/>
    <w:rsid w:val="007D3853"/>
    <w:rsid w:val="007E025C"/>
    <w:rsid w:val="007E6A72"/>
    <w:rsid w:val="007E7C76"/>
    <w:rsid w:val="007F1506"/>
    <w:rsid w:val="007F200A"/>
    <w:rsid w:val="007F3646"/>
    <w:rsid w:val="007F59C2"/>
    <w:rsid w:val="007F7820"/>
    <w:rsid w:val="00800AA9"/>
    <w:rsid w:val="0081515B"/>
    <w:rsid w:val="00815DE7"/>
    <w:rsid w:val="00816BD2"/>
    <w:rsid w:val="00820732"/>
    <w:rsid w:val="00825D88"/>
    <w:rsid w:val="008303B2"/>
    <w:rsid w:val="008352AA"/>
    <w:rsid w:val="00836B9A"/>
    <w:rsid w:val="0084389E"/>
    <w:rsid w:val="0084629A"/>
    <w:rsid w:val="008602BB"/>
    <w:rsid w:val="00860A6B"/>
    <w:rsid w:val="00863A5B"/>
    <w:rsid w:val="00882816"/>
    <w:rsid w:val="0088508F"/>
    <w:rsid w:val="00885442"/>
    <w:rsid w:val="00890F76"/>
    <w:rsid w:val="00897078"/>
    <w:rsid w:val="008A0D35"/>
    <w:rsid w:val="008A2AE8"/>
    <w:rsid w:val="008A67B9"/>
    <w:rsid w:val="008B03E0"/>
    <w:rsid w:val="008B4406"/>
    <w:rsid w:val="008B7AFE"/>
    <w:rsid w:val="008C00D3"/>
    <w:rsid w:val="008C3116"/>
    <w:rsid w:val="008C52EF"/>
    <w:rsid w:val="008D045B"/>
    <w:rsid w:val="008D3995"/>
    <w:rsid w:val="008D3ADE"/>
    <w:rsid w:val="008E7921"/>
    <w:rsid w:val="008F39F9"/>
    <w:rsid w:val="008F49C5"/>
    <w:rsid w:val="008F5A77"/>
    <w:rsid w:val="00904ABF"/>
    <w:rsid w:val="0090621C"/>
    <w:rsid w:val="00912DB1"/>
    <w:rsid w:val="00935881"/>
    <w:rsid w:val="00941E9F"/>
    <w:rsid w:val="009444AE"/>
    <w:rsid w:val="00944B01"/>
    <w:rsid w:val="009454A0"/>
    <w:rsid w:val="00953A54"/>
    <w:rsid w:val="00954060"/>
    <w:rsid w:val="009560C1"/>
    <w:rsid w:val="00966112"/>
    <w:rsid w:val="00971345"/>
    <w:rsid w:val="00972915"/>
    <w:rsid w:val="00972D54"/>
    <w:rsid w:val="00974347"/>
    <w:rsid w:val="009752DC"/>
    <w:rsid w:val="0097547F"/>
    <w:rsid w:val="00977987"/>
    <w:rsid w:val="009814C9"/>
    <w:rsid w:val="0098727A"/>
    <w:rsid w:val="00990406"/>
    <w:rsid w:val="009A16A5"/>
    <w:rsid w:val="009A7CDC"/>
    <w:rsid w:val="009B0503"/>
    <w:rsid w:val="009C2B65"/>
    <w:rsid w:val="009C40DA"/>
    <w:rsid w:val="009C5F4B"/>
    <w:rsid w:val="009E3A49"/>
    <w:rsid w:val="009E4892"/>
    <w:rsid w:val="009F3433"/>
    <w:rsid w:val="009F6AA2"/>
    <w:rsid w:val="009F7CB7"/>
    <w:rsid w:val="00A0679F"/>
    <w:rsid w:val="00A16154"/>
    <w:rsid w:val="00A22EA8"/>
    <w:rsid w:val="00A30BD0"/>
    <w:rsid w:val="00A333FB"/>
    <w:rsid w:val="00A34137"/>
    <w:rsid w:val="00A3644E"/>
    <w:rsid w:val="00A41C88"/>
    <w:rsid w:val="00A456EC"/>
    <w:rsid w:val="00A50FDC"/>
    <w:rsid w:val="00A56666"/>
    <w:rsid w:val="00A60CE5"/>
    <w:rsid w:val="00A6206B"/>
    <w:rsid w:val="00A70C5E"/>
    <w:rsid w:val="00A712B8"/>
    <w:rsid w:val="00A804CC"/>
    <w:rsid w:val="00A81F2D"/>
    <w:rsid w:val="00A97663"/>
    <w:rsid w:val="00A97CD7"/>
    <w:rsid w:val="00A97EAD"/>
    <w:rsid w:val="00AA15C6"/>
    <w:rsid w:val="00AE3848"/>
    <w:rsid w:val="00AE5CEA"/>
    <w:rsid w:val="00AF0606"/>
    <w:rsid w:val="00AF1CFF"/>
    <w:rsid w:val="00AF6529"/>
    <w:rsid w:val="00AF7D27"/>
    <w:rsid w:val="00B2025B"/>
    <w:rsid w:val="00B31D5A"/>
    <w:rsid w:val="00B363D4"/>
    <w:rsid w:val="00B469C1"/>
    <w:rsid w:val="00B5137F"/>
    <w:rsid w:val="00B56705"/>
    <w:rsid w:val="00B65317"/>
    <w:rsid w:val="00B656C6"/>
    <w:rsid w:val="00B75CA9"/>
    <w:rsid w:val="00B811DE"/>
    <w:rsid w:val="00B82361"/>
    <w:rsid w:val="00B87DEA"/>
    <w:rsid w:val="00B9317E"/>
    <w:rsid w:val="00BA092A"/>
    <w:rsid w:val="00BA41A7"/>
    <w:rsid w:val="00BA4C6A"/>
    <w:rsid w:val="00BA584D"/>
    <w:rsid w:val="00BB64CB"/>
    <w:rsid w:val="00BC1B97"/>
    <w:rsid w:val="00BC1D7E"/>
    <w:rsid w:val="00BD1B7C"/>
    <w:rsid w:val="00BD4C78"/>
    <w:rsid w:val="00BD5550"/>
    <w:rsid w:val="00BE09D1"/>
    <w:rsid w:val="00BE1628"/>
    <w:rsid w:val="00BE2BB9"/>
    <w:rsid w:val="00BE4312"/>
    <w:rsid w:val="00BF2CEC"/>
    <w:rsid w:val="00BF30BC"/>
    <w:rsid w:val="00BF6B9E"/>
    <w:rsid w:val="00BF70B0"/>
    <w:rsid w:val="00BF7733"/>
    <w:rsid w:val="00C104A8"/>
    <w:rsid w:val="00C21FFE"/>
    <w:rsid w:val="00C2259A"/>
    <w:rsid w:val="00C242F2"/>
    <w:rsid w:val="00C251AD"/>
    <w:rsid w:val="00C26010"/>
    <w:rsid w:val="00C26BB1"/>
    <w:rsid w:val="00C310A2"/>
    <w:rsid w:val="00C31302"/>
    <w:rsid w:val="00C33407"/>
    <w:rsid w:val="00C4228E"/>
    <w:rsid w:val="00C4300F"/>
    <w:rsid w:val="00C44564"/>
    <w:rsid w:val="00C517A8"/>
    <w:rsid w:val="00C52AC1"/>
    <w:rsid w:val="00C60F15"/>
    <w:rsid w:val="00C65D18"/>
    <w:rsid w:val="00C6778A"/>
    <w:rsid w:val="00C706F0"/>
    <w:rsid w:val="00C70B70"/>
    <w:rsid w:val="00C76329"/>
    <w:rsid w:val="00C85A52"/>
    <w:rsid w:val="00C87CB5"/>
    <w:rsid w:val="00C930F0"/>
    <w:rsid w:val="00C94042"/>
    <w:rsid w:val="00CA5E2E"/>
    <w:rsid w:val="00CA6F45"/>
    <w:rsid w:val="00CB3A53"/>
    <w:rsid w:val="00CC5B25"/>
    <w:rsid w:val="00CC6813"/>
    <w:rsid w:val="00CD0B6C"/>
    <w:rsid w:val="00CD0BF0"/>
    <w:rsid w:val="00CD1463"/>
    <w:rsid w:val="00CD1EE7"/>
    <w:rsid w:val="00CE2E92"/>
    <w:rsid w:val="00CF0E5F"/>
    <w:rsid w:val="00CF2E07"/>
    <w:rsid w:val="00CF3942"/>
    <w:rsid w:val="00D01FF6"/>
    <w:rsid w:val="00D12103"/>
    <w:rsid w:val="00D37F3A"/>
    <w:rsid w:val="00D46695"/>
    <w:rsid w:val="00D46DAB"/>
    <w:rsid w:val="00D50B3E"/>
    <w:rsid w:val="00D5275A"/>
    <w:rsid w:val="00D531DD"/>
    <w:rsid w:val="00D53B89"/>
    <w:rsid w:val="00D54A75"/>
    <w:rsid w:val="00D60C11"/>
    <w:rsid w:val="00D630D8"/>
    <w:rsid w:val="00D72A07"/>
    <w:rsid w:val="00D81410"/>
    <w:rsid w:val="00D84239"/>
    <w:rsid w:val="00D90774"/>
    <w:rsid w:val="00D90EAF"/>
    <w:rsid w:val="00D95388"/>
    <w:rsid w:val="00DB15C7"/>
    <w:rsid w:val="00DB24AD"/>
    <w:rsid w:val="00DB3E3C"/>
    <w:rsid w:val="00DC1267"/>
    <w:rsid w:val="00DC1494"/>
    <w:rsid w:val="00DE534A"/>
    <w:rsid w:val="00DF2185"/>
    <w:rsid w:val="00E012F7"/>
    <w:rsid w:val="00E05BB2"/>
    <w:rsid w:val="00E120CF"/>
    <w:rsid w:val="00E172A1"/>
    <w:rsid w:val="00E17C9E"/>
    <w:rsid w:val="00E17FDD"/>
    <w:rsid w:val="00E25531"/>
    <w:rsid w:val="00E25C8A"/>
    <w:rsid w:val="00E363F0"/>
    <w:rsid w:val="00E430EA"/>
    <w:rsid w:val="00E44B62"/>
    <w:rsid w:val="00E46D1E"/>
    <w:rsid w:val="00E47F95"/>
    <w:rsid w:val="00E6418A"/>
    <w:rsid w:val="00E67EA2"/>
    <w:rsid w:val="00E86454"/>
    <w:rsid w:val="00E8737C"/>
    <w:rsid w:val="00E9196F"/>
    <w:rsid w:val="00E91D43"/>
    <w:rsid w:val="00E91ED1"/>
    <w:rsid w:val="00E93B0F"/>
    <w:rsid w:val="00E97290"/>
    <w:rsid w:val="00EA397E"/>
    <w:rsid w:val="00EA7E4E"/>
    <w:rsid w:val="00EB02D8"/>
    <w:rsid w:val="00EB0C3E"/>
    <w:rsid w:val="00EC012C"/>
    <w:rsid w:val="00EC2C4D"/>
    <w:rsid w:val="00EC63A6"/>
    <w:rsid w:val="00ED1DEA"/>
    <w:rsid w:val="00ED2554"/>
    <w:rsid w:val="00ED3808"/>
    <w:rsid w:val="00EE0F89"/>
    <w:rsid w:val="00EE217A"/>
    <w:rsid w:val="00EF3F60"/>
    <w:rsid w:val="00EF7EB3"/>
    <w:rsid w:val="00F000AB"/>
    <w:rsid w:val="00F018DC"/>
    <w:rsid w:val="00F06B97"/>
    <w:rsid w:val="00F21D00"/>
    <w:rsid w:val="00F2415B"/>
    <w:rsid w:val="00F30C1B"/>
    <w:rsid w:val="00F435F4"/>
    <w:rsid w:val="00F5201B"/>
    <w:rsid w:val="00F52918"/>
    <w:rsid w:val="00F5602B"/>
    <w:rsid w:val="00F6598A"/>
    <w:rsid w:val="00F66FEE"/>
    <w:rsid w:val="00F719E5"/>
    <w:rsid w:val="00F72C83"/>
    <w:rsid w:val="00F83B3A"/>
    <w:rsid w:val="00F85DAB"/>
    <w:rsid w:val="00F92A2C"/>
    <w:rsid w:val="00F94E80"/>
    <w:rsid w:val="00F96B9B"/>
    <w:rsid w:val="00FA151A"/>
    <w:rsid w:val="00FA5F5C"/>
    <w:rsid w:val="00FB316C"/>
    <w:rsid w:val="00FC7A2A"/>
    <w:rsid w:val="00FD0461"/>
    <w:rsid w:val="00FD1184"/>
    <w:rsid w:val="00FE676A"/>
    <w:rsid w:val="00FF1793"/>
    <w:rsid w:val="00FF61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8A12EAA"/>
  <w15:docId w15:val="{F17249C0-70ED-4C93-9554-1560A1C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uiPriority w:val="99"/>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9">
    <w:name w:val="M9"/>
    <w:basedOn w:val="Standard"/>
    <w:rsid w:val="009F3433"/>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uiPriority w:val="99"/>
    <w:semiHidden/>
    <w:unhideWhenUsed/>
    <w:rsid w:val="00231A1A"/>
    <w:rPr>
      <w:sz w:val="16"/>
      <w:szCs w:val="16"/>
    </w:rPr>
  </w:style>
  <w:style w:type="paragraph" w:styleId="Kommentartext">
    <w:name w:val="annotation text"/>
    <w:basedOn w:val="Standard"/>
    <w:link w:val="KommentartextZchn"/>
    <w:uiPriority w:val="99"/>
    <w:semiHidden/>
    <w:unhideWhenUsed/>
    <w:rsid w:val="00231A1A"/>
    <w:pPr>
      <w:spacing w:line="240" w:lineRule="auto"/>
      <w:ind w:left="85" w:right="85"/>
    </w:pPr>
    <w:rPr>
      <w:rFonts w:eastAsiaTheme="minorEastAsia"/>
      <w:position w:val="-2"/>
      <w:sz w:val="20"/>
      <w:szCs w:val="20"/>
      <w:lang w:val="en-US"/>
    </w:rPr>
  </w:style>
  <w:style w:type="character" w:customStyle="1" w:styleId="KommentartextZchn">
    <w:name w:val="Kommentartext Zchn"/>
    <w:basedOn w:val="Absatz-Standardschriftart"/>
    <w:link w:val="Kommentartext"/>
    <w:uiPriority w:val="99"/>
    <w:semiHidden/>
    <w:rsid w:val="00231A1A"/>
    <w:rPr>
      <w:rFonts w:ascii="Lucida Sans Unicode" w:eastAsiaTheme="minorEastAsia" w:hAnsi="Lucida Sans Unicode"/>
      <w:position w:val="-2"/>
      <w:lang w:val="en-US"/>
    </w:rPr>
  </w:style>
  <w:style w:type="paragraph" w:customStyle="1" w:styleId="Default">
    <w:name w:val="Default"/>
    <w:basedOn w:val="Standard"/>
    <w:rsid w:val="00E91ED1"/>
    <w:pPr>
      <w:autoSpaceDE w:val="0"/>
      <w:autoSpaceDN w:val="0"/>
      <w:spacing w:line="240" w:lineRule="auto"/>
    </w:pPr>
    <w:rPr>
      <w:rFonts w:eastAsiaTheme="minorHAnsi" w:cs="Lucida Sans Unicode"/>
      <w:color w:val="000000"/>
      <w:sz w:val="24"/>
      <w:lang w:val="de-DE"/>
    </w:rPr>
  </w:style>
  <w:style w:type="paragraph" w:styleId="Kommentarthema">
    <w:name w:val="annotation subject"/>
    <w:basedOn w:val="Kommentartext"/>
    <w:next w:val="Kommentartext"/>
    <w:link w:val="KommentarthemaZchn"/>
    <w:semiHidden/>
    <w:unhideWhenUsed/>
    <w:rsid w:val="003257FD"/>
    <w:pPr>
      <w:ind w:left="0" w:right="0"/>
    </w:pPr>
    <w:rPr>
      <w:rFonts w:eastAsia="Times New Roman"/>
      <w:b/>
      <w:bCs/>
      <w:position w:val="0"/>
      <w:lang w:val="en-GB"/>
    </w:rPr>
  </w:style>
  <w:style w:type="character" w:customStyle="1" w:styleId="KommentarthemaZchn">
    <w:name w:val="Kommentarthema Zchn"/>
    <w:basedOn w:val="KommentartextZchn"/>
    <w:link w:val="Kommentarthema"/>
    <w:semiHidden/>
    <w:rsid w:val="003257FD"/>
    <w:rPr>
      <w:rFonts w:ascii="Lucida Sans Unicode" w:eastAsiaTheme="minorEastAsia" w:hAnsi="Lucida Sans Unicode"/>
      <w:b/>
      <w:bCs/>
      <w:position w:val="-2"/>
      <w:lang w:val="en-GB"/>
    </w:rPr>
  </w:style>
  <w:style w:type="paragraph" w:styleId="berarbeitung">
    <w:name w:val="Revision"/>
    <w:hidden/>
    <w:uiPriority w:val="99"/>
    <w:semiHidden/>
    <w:rsid w:val="003257FD"/>
    <w:rPr>
      <w:rFonts w:ascii="Lucida Sans Unicode" w:hAnsi="Lucida Sans Unicode"/>
      <w:sz w:val="22"/>
      <w:szCs w:val="24"/>
      <w:lang w:val="en-GB"/>
    </w:rPr>
  </w:style>
  <w:style w:type="paragraph" w:styleId="Listenabsatz">
    <w:name w:val="List Paragraph"/>
    <w:basedOn w:val="Standard"/>
    <w:uiPriority w:val="34"/>
    <w:qFormat/>
    <w:rsid w:val="00D53B89"/>
    <w:pPr>
      <w:ind w:left="720"/>
      <w:contextualSpacing/>
    </w:pPr>
    <w:rPr>
      <w:lang w:val="de-DE"/>
    </w:rPr>
  </w:style>
  <w:style w:type="character" w:customStyle="1" w:styleId="NurTextZchn">
    <w:name w:val="Nur Text Zchn"/>
    <w:basedOn w:val="Absatz-Standardschriftart"/>
    <w:link w:val="NurText"/>
    <w:uiPriority w:val="99"/>
    <w:rsid w:val="004A1F47"/>
    <w:rPr>
      <w:rFonts w:ascii="Courier New" w:hAnsi="Courier New" w:cs="Courier New"/>
      <w:sz w:val="22"/>
      <w:lang w:val="en-GB"/>
    </w:rPr>
  </w:style>
  <w:style w:type="paragraph" w:styleId="Funotentext">
    <w:name w:val="footnote text"/>
    <w:basedOn w:val="Standard"/>
    <w:link w:val="FunotentextZchn"/>
    <w:semiHidden/>
    <w:unhideWhenUsed/>
    <w:rsid w:val="00186A10"/>
    <w:pPr>
      <w:spacing w:line="240" w:lineRule="auto"/>
    </w:pPr>
    <w:rPr>
      <w:sz w:val="20"/>
      <w:szCs w:val="20"/>
      <w:lang w:val="de-DE"/>
    </w:rPr>
  </w:style>
  <w:style w:type="character" w:customStyle="1" w:styleId="FunotentextZchn">
    <w:name w:val="Fußnotentext Zchn"/>
    <w:basedOn w:val="Absatz-Standardschriftart"/>
    <w:link w:val="Funotentext"/>
    <w:semiHidden/>
    <w:rsid w:val="00186A10"/>
    <w:rPr>
      <w:rFonts w:ascii="Lucida Sans Unicode" w:hAnsi="Lucida Sans Unicode"/>
    </w:rPr>
  </w:style>
  <w:style w:type="character" w:styleId="Funotenzeichen">
    <w:name w:val="footnote reference"/>
    <w:basedOn w:val="Absatz-Standardschriftart"/>
    <w:semiHidden/>
    <w:unhideWhenUsed/>
    <w:rsid w:val="00186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86988">
      <w:bodyDiv w:val="1"/>
      <w:marLeft w:val="0"/>
      <w:marRight w:val="0"/>
      <w:marTop w:val="0"/>
      <w:marBottom w:val="0"/>
      <w:divBdr>
        <w:top w:val="none" w:sz="0" w:space="0" w:color="auto"/>
        <w:left w:val="none" w:sz="0" w:space="0" w:color="auto"/>
        <w:bottom w:val="none" w:sz="0" w:space="0" w:color="auto"/>
        <w:right w:val="none" w:sz="0" w:space="0" w:color="auto"/>
      </w:divBdr>
    </w:div>
    <w:div w:id="1689942678">
      <w:bodyDiv w:val="1"/>
      <w:marLeft w:val="0"/>
      <w:marRight w:val="0"/>
      <w:marTop w:val="0"/>
      <w:marBottom w:val="0"/>
      <w:divBdr>
        <w:top w:val="none" w:sz="0" w:space="0" w:color="auto"/>
        <w:left w:val="none" w:sz="0" w:space="0" w:color="auto"/>
        <w:bottom w:val="none" w:sz="0" w:space="0" w:color="auto"/>
        <w:right w:val="none" w:sz="0" w:space="0" w:color="auto"/>
      </w:divBdr>
      <w:divsChild>
        <w:div w:id="1174029766">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785\AppData\Local\Evonik\LocalUserData\templates\office\e_industries\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2019-07-31T22:00:00+00:00</Date>
    <Description0 xmlns="3900a7cd-735b-4f56-a6f4-08d139dd6cc3">Closing, Madrid, MMA</Description0>
    <DocumentTitle xmlns="3900a7cd-735b-4f56-a6f4-08d139dd6cc3">190801_DE_MMA_final</DocumentTitle>
    <ThirdCategoryGroup xmlns="3900a7cd-735b-4f56-a6f4-08d139dd6cc3" xsi:nil="true"/>
    <FirstCategoryGroup xmlns="3900a7cd-735b-4f56-a6f4-08d139dd6cc3">Documents</FirstCategoryGroup>
    <DocumentLanguage xmlns="3900a7cd-735b-4f56-a6f4-08d139dd6cc3">DE</DocumentLanguage>
    <SecondCategoryGroup xmlns="3900a7cd-735b-4f56-a6f4-08d139dd6cc3">
      <Value>Investor Relations</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Props1.xml><?xml version="1.0" encoding="utf-8"?>
<ds:datastoreItem xmlns:ds="http://schemas.openxmlformats.org/officeDocument/2006/customXml" ds:itemID="{91192B39-2780-43D0-B2BE-38A94E951BE6}">
  <ds:schemaRefs>
    <ds:schemaRef ds:uri="http://schemas.openxmlformats.org/officeDocument/2006/bibliography"/>
  </ds:schemaRefs>
</ds:datastoreItem>
</file>

<file path=customXml/itemProps2.xml><?xml version="1.0" encoding="utf-8"?>
<ds:datastoreItem xmlns:ds="http://schemas.openxmlformats.org/officeDocument/2006/customXml" ds:itemID="{EBF70D14-ACCA-4EFF-8084-090076C4C486}"/>
</file>

<file path=customXml/itemProps3.xml><?xml version="1.0" encoding="utf-8"?>
<ds:datastoreItem xmlns:ds="http://schemas.openxmlformats.org/officeDocument/2006/customXml" ds:itemID="{1D044D59-5216-477A-9037-CE8991C8BE71}"/>
</file>

<file path=customXml/itemProps4.xml><?xml version="1.0" encoding="utf-8"?>
<ds:datastoreItem xmlns:ds="http://schemas.openxmlformats.org/officeDocument/2006/customXml" ds:itemID="{DB61AB7D-F259-470C-AA7D-891010D4EBC5}"/>
</file>

<file path=docProps/app.xml><?xml version="1.0" encoding="utf-8"?>
<Properties xmlns="http://schemas.openxmlformats.org/officeDocument/2006/extended-properties" xmlns:vt="http://schemas.openxmlformats.org/officeDocument/2006/docPropsVTypes">
  <Template>evonik_pressemitteilung_e (ind)</Template>
  <TotalTime>0</TotalTime>
  <Pages>2</Pages>
  <Words>513</Words>
  <Characters>3411</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23.05.2018</vt:lpstr>
      <vt:lpstr>Pressemitteilung Evonik, englisch, Stand: 23.05.2018</vt:lpstr>
    </vt:vector>
  </TitlesOfParts>
  <Company/>
  <LinksUpToDate>false</LinksUpToDate>
  <CharactersWithSpaces>3917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23.05.2018</dc:title>
  <dc:subject/>
  <dc:creator>Diehl, Susanne</dc:creator>
  <cp:keywords/>
  <dc:description/>
  <cp:lastModifiedBy>Kunz, Joachim</cp:lastModifiedBy>
  <cp:revision>4</cp:revision>
  <cp:lastPrinted>2019-07-30T12:58:00Z</cp:lastPrinted>
  <dcterms:created xsi:type="dcterms:W3CDTF">2019-07-29T13:45:00Z</dcterms:created>
  <dcterms:modified xsi:type="dcterms:W3CDTF">2019-07-30T12:59:00Z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