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61565EC9" w14:textId="77777777" w:rsidTr="002159BA">
        <w:trPr>
          <w:trHeight w:val="851"/>
        </w:trPr>
        <w:tc>
          <w:tcPr>
            <w:tcW w:w="2552" w:type="dxa"/>
            <w:shd w:val="clear" w:color="auto" w:fill="auto"/>
          </w:tcPr>
          <w:p w14:paraId="05BF6FE2" w14:textId="77777777" w:rsidR="00E74CF9" w:rsidRDefault="005A254C" w:rsidP="000B1B97">
            <w:pPr>
              <w:pStyle w:val="M8"/>
              <w:framePr w:wrap="auto" w:vAnchor="margin" w:hAnchor="text" w:xAlign="left" w:yAlign="inline"/>
              <w:suppressOverlap w:val="0"/>
              <w:rPr>
                <w:b/>
              </w:rPr>
            </w:pPr>
            <w:r>
              <w:rPr>
                <w:sz w:val="18"/>
                <w:szCs w:val="18"/>
              </w:rPr>
              <w:t>7</w:t>
            </w:r>
            <w:r w:rsidR="00A42607" w:rsidRPr="00E74CF9">
              <w:rPr>
                <w:sz w:val="18"/>
                <w:szCs w:val="18"/>
              </w:rPr>
              <w:t>. M</w:t>
            </w:r>
            <w:r>
              <w:rPr>
                <w:sz w:val="18"/>
                <w:szCs w:val="18"/>
              </w:rPr>
              <w:t>ai</w:t>
            </w:r>
            <w:r w:rsidR="00A42607" w:rsidRPr="00E74CF9">
              <w:rPr>
                <w:sz w:val="18"/>
                <w:szCs w:val="18"/>
              </w:rPr>
              <w:t xml:space="preserve"> 2020</w:t>
            </w:r>
          </w:p>
          <w:p w14:paraId="0EAC9908" w14:textId="697A40E2" w:rsidR="00956F99" w:rsidRPr="00BA092A" w:rsidRDefault="000B1B97" w:rsidP="00956F99">
            <w:pPr>
              <w:spacing w:line="180" w:lineRule="exact"/>
              <w:rPr>
                <w:b/>
                <w:noProof/>
                <w:sz w:val="13"/>
                <w:szCs w:val="13"/>
              </w:rPr>
            </w:pPr>
            <w:r w:rsidRPr="00E74CF9">
              <w:rPr>
                <w:b/>
              </w:rPr>
              <w:br/>
            </w:r>
            <w:r w:rsidR="00956F99" w:rsidRPr="00BA092A">
              <w:rPr>
                <w:b/>
                <w:noProof/>
                <w:sz w:val="13"/>
                <w:szCs w:val="13"/>
              </w:rPr>
              <w:t>Tim Lange</w:t>
            </w:r>
          </w:p>
          <w:p w14:paraId="0E7784FA" w14:textId="77777777" w:rsidR="00956F99" w:rsidRPr="00BA092A" w:rsidRDefault="00956F99" w:rsidP="00956F99">
            <w:pPr>
              <w:spacing w:line="180" w:lineRule="exact"/>
              <w:rPr>
                <w:noProof/>
                <w:sz w:val="13"/>
                <w:szCs w:val="13"/>
              </w:rPr>
            </w:pPr>
            <w:r w:rsidRPr="00BA092A">
              <w:rPr>
                <w:noProof/>
                <w:sz w:val="13"/>
                <w:szCs w:val="13"/>
              </w:rPr>
              <w:t>Leiter Investor Relations</w:t>
            </w:r>
          </w:p>
          <w:p w14:paraId="1A351FB9" w14:textId="77777777" w:rsidR="00956F99" w:rsidRPr="00545784" w:rsidRDefault="00956F99" w:rsidP="00956F99">
            <w:pPr>
              <w:spacing w:line="180" w:lineRule="exact"/>
              <w:rPr>
                <w:noProof/>
                <w:sz w:val="13"/>
                <w:szCs w:val="13"/>
              </w:rPr>
            </w:pPr>
            <w:r>
              <w:rPr>
                <w:noProof/>
                <w:sz w:val="13"/>
                <w:szCs w:val="13"/>
              </w:rPr>
              <w:t>Telefon</w:t>
            </w:r>
            <w:r w:rsidRPr="00545784">
              <w:rPr>
                <w:noProof/>
                <w:sz w:val="13"/>
                <w:szCs w:val="13"/>
              </w:rPr>
              <w:t xml:space="preserve">  +49 201 177-3150</w:t>
            </w:r>
          </w:p>
          <w:p w14:paraId="030EB8D4" w14:textId="77777777" w:rsidR="00956F99" w:rsidRPr="000F448A" w:rsidRDefault="00956F99" w:rsidP="00956F99">
            <w:pPr>
              <w:pStyle w:val="M7"/>
              <w:framePr w:wrap="auto" w:vAnchor="margin" w:hAnchor="text" w:xAlign="left" w:yAlign="inline"/>
              <w:suppressOverlap w:val="0"/>
              <w:rPr>
                <w:b w:val="0"/>
              </w:rPr>
            </w:pPr>
            <w:r w:rsidRPr="000F448A">
              <w:rPr>
                <w:b w:val="0"/>
                <w:noProof/>
                <w:szCs w:val="13"/>
              </w:rPr>
              <w:t>tim.lange@evonik.com</w:t>
            </w:r>
          </w:p>
          <w:p w14:paraId="4124C3BE" w14:textId="36F2762E" w:rsidR="00E74CF9" w:rsidRDefault="00E74CF9" w:rsidP="000B1B97">
            <w:pPr>
              <w:pStyle w:val="M10"/>
              <w:framePr w:wrap="auto" w:vAnchor="margin" w:hAnchor="text" w:xAlign="left" w:yAlign="inline"/>
              <w:suppressOverlap w:val="0"/>
            </w:pPr>
          </w:p>
          <w:p w14:paraId="3A76242B" w14:textId="77777777" w:rsidR="000B1B97" w:rsidRDefault="000B1B97" w:rsidP="000B1B97">
            <w:pPr>
              <w:pStyle w:val="M10"/>
              <w:framePr w:wrap="auto" w:vAnchor="margin" w:hAnchor="text" w:xAlign="left" w:yAlign="inline"/>
              <w:suppressOverlap w:val="0"/>
            </w:pPr>
          </w:p>
        </w:tc>
      </w:tr>
      <w:tr w:rsidR="000B1B97" w:rsidRPr="00344D49" w14:paraId="50047714" w14:textId="77777777" w:rsidTr="002159BA">
        <w:trPr>
          <w:trHeight w:val="851"/>
        </w:trPr>
        <w:tc>
          <w:tcPr>
            <w:tcW w:w="2552" w:type="dxa"/>
            <w:shd w:val="clear" w:color="auto" w:fill="auto"/>
          </w:tcPr>
          <w:p w14:paraId="497F24B4" w14:textId="77777777" w:rsidR="000B1B97" w:rsidRDefault="000B1B97" w:rsidP="000B1B97">
            <w:pPr>
              <w:pStyle w:val="M1"/>
              <w:framePr w:wrap="auto" w:vAnchor="margin" w:hAnchor="text" w:xAlign="left" w:yAlign="inline"/>
              <w:suppressOverlap w:val="0"/>
            </w:pPr>
          </w:p>
          <w:p w14:paraId="2DAFE582" w14:textId="77777777" w:rsidR="000B1B97" w:rsidRDefault="000B1B97" w:rsidP="00110640">
            <w:pPr>
              <w:pStyle w:val="M10"/>
              <w:framePr w:wrap="auto" w:vAnchor="margin" w:hAnchor="text" w:xAlign="left" w:yAlign="inline"/>
              <w:suppressOverlap w:val="0"/>
            </w:pPr>
          </w:p>
        </w:tc>
      </w:tr>
    </w:tbl>
    <w:p w14:paraId="565925B6"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3508A317"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2765796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7AEE57C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24AA4975"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33D0D12A"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6CF512EB" w14:textId="77777777" w:rsidR="00D333AA" w:rsidRDefault="00D333AA" w:rsidP="009577A8">
      <w:pPr>
        <w:framePr w:w="2821" w:wrap="around" w:vAnchor="page" w:hAnchor="page" w:x="8821" w:y="12433" w:anchorLock="1"/>
        <w:spacing w:line="180" w:lineRule="exact"/>
        <w:rPr>
          <w:noProof/>
          <w:sz w:val="13"/>
          <w:szCs w:val="13"/>
        </w:rPr>
      </w:pPr>
    </w:p>
    <w:p w14:paraId="10E3B956" w14:textId="77777777" w:rsidR="00276C89" w:rsidRPr="00A93791" w:rsidRDefault="009577A8" w:rsidP="009577A8">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0B49C461" w14:textId="77777777" w:rsidR="00276C89" w:rsidRDefault="00276C89" w:rsidP="009577A8">
      <w:pPr>
        <w:framePr w:w="2821" w:wrap="around" w:vAnchor="page" w:hAnchor="page" w:x="8821" w:y="12433" w:anchorLock="1"/>
        <w:spacing w:line="180" w:lineRule="exact"/>
        <w:rPr>
          <w:noProof/>
          <w:sz w:val="13"/>
          <w:szCs w:val="13"/>
        </w:rPr>
      </w:pPr>
    </w:p>
    <w:p w14:paraId="27FF703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0D7FCF10"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7B374252"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1436BDF4" w14:textId="77777777" w:rsidR="00A833A7" w:rsidRPr="00A833A7" w:rsidRDefault="00A833A7" w:rsidP="00A833A7">
      <w:pPr>
        <w:pStyle w:val="Titel"/>
        <w:rPr>
          <w:b w:val="0"/>
          <w:u w:val="single"/>
        </w:rPr>
      </w:pPr>
      <w:r w:rsidRPr="00A833A7">
        <w:rPr>
          <w:b w:val="0"/>
          <w:u w:val="single"/>
        </w:rPr>
        <w:t>Wirtschaftliche Eckdaten:</w:t>
      </w:r>
      <w:r w:rsidR="00C625BB">
        <w:rPr>
          <w:b w:val="0"/>
          <w:u w:val="single"/>
        </w:rPr>
        <w:t xml:space="preserve"> 1. Quartal 2020</w:t>
      </w:r>
    </w:p>
    <w:p w14:paraId="1321E2EE" w14:textId="77777777" w:rsidR="00C07409" w:rsidRPr="008B22EC" w:rsidRDefault="00C07409" w:rsidP="00C07409">
      <w:pPr>
        <w:pStyle w:val="Titel"/>
        <w:rPr>
          <w:b w:val="0"/>
          <w:u w:val="single"/>
        </w:rPr>
      </w:pPr>
    </w:p>
    <w:p w14:paraId="160B7B29" w14:textId="77777777" w:rsidR="00461471" w:rsidRPr="008B22EC" w:rsidRDefault="00461471" w:rsidP="0006177F">
      <w:pPr>
        <w:pStyle w:val="Titel"/>
        <w:rPr>
          <w:szCs w:val="24"/>
        </w:rPr>
      </w:pPr>
    </w:p>
    <w:p w14:paraId="3AA67A4A" w14:textId="77777777" w:rsidR="00C10405" w:rsidRPr="00461471" w:rsidRDefault="00C10405" w:rsidP="00C10405">
      <w:pPr>
        <w:pStyle w:val="Titel"/>
      </w:pPr>
      <w:bookmarkStart w:id="0" w:name="_Hlk38958809"/>
      <w:r>
        <w:t xml:space="preserve">Evonik startet robust ins Jahr </w:t>
      </w:r>
    </w:p>
    <w:p w14:paraId="1FAE3251" w14:textId="77777777" w:rsidR="00C10405" w:rsidRPr="00461471" w:rsidRDefault="00C10405" w:rsidP="00C10405">
      <w:pPr>
        <w:pStyle w:val="Titel"/>
      </w:pPr>
    </w:p>
    <w:p w14:paraId="78CD0133" w14:textId="77777777" w:rsidR="00C10405" w:rsidRDefault="00C10405" w:rsidP="00C10405">
      <w:pPr>
        <w:numPr>
          <w:ilvl w:val="0"/>
          <w:numId w:val="32"/>
        </w:numPr>
        <w:tabs>
          <w:tab w:val="clear" w:pos="1425"/>
          <w:tab w:val="num" w:pos="340"/>
        </w:tabs>
        <w:ind w:left="340" w:right="85" w:hanging="340"/>
        <w:rPr>
          <w:rFonts w:cs="Lucida Sans Unicode"/>
          <w:sz w:val="24"/>
        </w:rPr>
      </w:pPr>
      <w:r>
        <w:rPr>
          <w:rFonts w:cs="Lucida Sans Unicode"/>
          <w:sz w:val="24"/>
        </w:rPr>
        <w:t xml:space="preserve">Q1: </w:t>
      </w:r>
      <w:r w:rsidRPr="00441EDD" w:rsidDel="00A8155A">
        <w:rPr>
          <w:rFonts w:cs="Lucida Sans Unicode"/>
          <w:sz w:val="24"/>
        </w:rPr>
        <w:t xml:space="preserve">Umsatz </w:t>
      </w:r>
      <w:r>
        <w:rPr>
          <w:rFonts w:cs="Lucida Sans Unicode"/>
          <w:sz w:val="24"/>
        </w:rPr>
        <w:t xml:space="preserve">geht trotz Corona-Krise um nur </w:t>
      </w:r>
      <w:r w:rsidRPr="00441EDD" w:rsidDel="00A8155A">
        <w:rPr>
          <w:rFonts w:cs="Lucida Sans Unicode"/>
          <w:sz w:val="24"/>
        </w:rPr>
        <w:t>1 Prozent</w:t>
      </w:r>
      <w:r>
        <w:rPr>
          <w:rFonts w:cs="Lucida Sans Unicode"/>
          <w:sz w:val="24"/>
        </w:rPr>
        <w:t xml:space="preserve"> zurück</w:t>
      </w:r>
      <w:r w:rsidRPr="00441EDD" w:rsidDel="00A8155A">
        <w:rPr>
          <w:rFonts w:cs="Lucida Sans Unicode"/>
          <w:sz w:val="24"/>
        </w:rPr>
        <w:t xml:space="preserve">, </w:t>
      </w:r>
      <w:r w:rsidDel="00A8155A">
        <w:rPr>
          <w:rFonts w:cs="Lucida Sans Unicode"/>
          <w:sz w:val="24"/>
        </w:rPr>
        <w:t>b</w:t>
      </w:r>
      <w:r w:rsidRPr="00441EDD" w:rsidDel="00A8155A">
        <w:rPr>
          <w:rFonts w:cs="Lucida Sans Unicode"/>
          <w:sz w:val="24"/>
        </w:rPr>
        <w:t>ereinigte</w:t>
      </w:r>
      <w:r>
        <w:rPr>
          <w:rFonts w:cs="Lucida Sans Unicode"/>
          <w:sz w:val="24"/>
        </w:rPr>
        <w:t>s</w:t>
      </w:r>
      <w:r w:rsidRPr="00441EDD" w:rsidDel="00A8155A">
        <w:rPr>
          <w:rFonts w:cs="Lucida Sans Unicode"/>
          <w:sz w:val="24"/>
        </w:rPr>
        <w:t xml:space="preserve"> EBITDA um 5 Prozent </w:t>
      </w:r>
    </w:p>
    <w:p w14:paraId="6BB3EF12" w14:textId="77777777" w:rsidR="00C10405" w:rsidRPr="00193955" w:rsidRDefault="00C10405" w:rsidP="00C10405">
      <w:pPr>
        <w:numPr>
          <w:ilvl w:val="0"/>
          <w:numId w:val="32"/>
        </w:numPr>
        <w:tabs>
          <w:tab w:val="clear" w:pos="1425"/>
          <w:tab w:val="num" w:pos="340"/>
        </w:tabs>
        <w:ind w:left="340" w:right="85" w:hanging="340"/>
        <w:rPr>
          <w:rFonts w:cs="Lucida Sans Unicode"/>
          <w:sz w:val="24"/>
        </w:rPr>
      </w:pPr>
      <w:r w:rsidRPr="0087300A">
        <w:rPr>
          <w:rFonts w:cs="Lucida Sans Unicode"/>
          <w:sz w:val="24"/>
        </w:rPr>
        <w:t>Ausblick für 2020</w:t>
      </w:r>
      <w:r>
        <w:rPr>
          <w:rFonts w:cs="Lucida Sans Unicode"/>
          <w:sz w:val="24"/>
        </w:rPr>
        <w:t xml:space="preserve"> angepasst</w:t>
      </w:r>
      <w:r w:rsidRPr="00DA652D">
        <w:rPr>
          <w:rFonts w:cs="Lucida Sans Unicode"/>
          <w:color w:val="000000" w:themeColor="text1"/>
          <w:sz w:val="24"/>
        </w:rPr>
        <w:t xml:space="preserve">: bereinigtes EBITDA zwischen 1,7 Milliarden und 2,1 Milliarden € </w:t>
      </w:r>
    </w:p>
    <w:p w14:paraId="70E774F4" w14:textId="77777777" w:rsidR="00C10405" w:rsidRDefault="00C10405" w:rsidP="00C10405">
      <w:pPr>
        <w:numPr>
          <w:ilvl w:val="0"/>
          <w:numId w:val="32"/>
        </w:numPr>
        <w:tabs>
          <w:tab w:val="clear" w:pos="1425"/>
          <w:tab w:val="num" w:pos="340"/>
        </w:tabs>
        <w:ind w:left="340" w:right="85" w:hanging="340"/>
        <w:rPr>
          <w:rFonts w:cs="Lucida Sans Unicode"/>
          <w:sz w:val="24"/>
        </w:rPr>
      </w:pPr>
      <w:r>
        <w:rPr>
          <w:rFonts w:cs="Lucida Sans Unicode"/>
          <w:sz w:val="24"/>
        </w:rPr>
        <w:t xml:space="preserve">Frühzeitige Vorbereitung auf </w:t>
      </w:r>
      <w:r w:rsidRPr="0087300A">
        <w:rPr>
          <w:rFonts w:cs="Lucida Sans Unicode"/>
          <w:sz w:val="24"/>
        </w:rPr>
        <w:t>Pandemie</w:t>
      </w:r>
      <w:r>
        <w:rPr>
          <w:rFonts w:cs="Lucida Sans Unicode"/>
          <w:sz w:val="24"/>
        </w:rPr>
        <w:t xml:space="preserve"> zahlt sich aus</w:t>
      </w:r>
    </w:p>
    <w:p w14:paraId="7A7EB8BC" w14:textId="77777777" w:rsidR="00C10405" w:rsidRPr="00193955" w:rsidDel="00A8155A" w:rsidRDefault="00C10405" w:rsidP="00C10405">
      <w:pPr>
        <w:ind w:left="340" w:right="85"/>
        <w:rPr>
          <w:rFonts w:cs="Lucida Sans Unicode"/>
          <w:sz w:val="24"/>
        </w:rPr>
      </w:pPr>
    </w:p>
    <w:bookmarkEnd w:id="0"/>
    <w:p w14:paraId="6A820D7D" w14:textId="77777777" w:rsidR="00C10405" w:rsidRDefault="00C10405" w:rsidP="00C10405">
      <w:pPr>
        <w:ind w:right="85"/>
        <w:rPr>
          <w:sz w:val="24"/>
        </w:rPr>
      </w:pPr>
    </w:p>
    <w:p w14:paraId="1A4C64BB" w14:textId="4C74D235" w:rsidR="00C10405" w:rsidRDefault="00C10405" w:rsidP="00C10405">
      <w:pPr>
        <w:rPr>
          <w:bCs/>
        </w:rPr>
      </w:pPr>
      <w:r w:rsidRPr="00720877">
        <w:rPr>
          <w:b/>
          <w:bCs/>
        </w:rPr>
        <w:t>Essen</w:t>
      </w:r>
      <w:r w:rsidRPr="00720877">
        <w:rPr>
          <w:bCs/>
        </w:rPr>
        <w:t xml:space="preserve">. Evonik </w:t>
      </w:r>
      <w:r>
        <w:rPr>
          <w:bCs/>
        </w:rPr>
        <w:t xml:space="preserve">ist trotz der konjunkturellen Abschwächung infolge der Corona-Pandemie solide ins neue Jahr gestartet. Insbesondere die beiden Wachstumssegmente </w:t>
      </w:r>
      <w:proofErr w:type="spellStart"/>
      <w:r w:rsidRPr="003549A5">
        <w:rPr>
          <w:bCs/>
        </w:rPr>
        <w:t>Resource</w:t>
      </w:r>
      <w:proofErr w:type="spellEnd"/>
      <w:r w:rsidRPr="003549A5">
        <w:rPr>
          <w:bCs/>
        </w:rPr>
        <w:t xml:space="preserve"> Efficiency </w:t>
      </w:r>
      <w:r>
        <w:rPr>
          <w:bCs/>
        </w:rPr>
        <w:t xml:space="preserve">und </w:t>
      </w:r>
      <w:r w:rsidRPr="003549A5">
        <w:rPr>
          <w:bCs/>
        </w:rPr>
        <w:t>Nutrition &amp; Care</w:t>
      </w:r>
      <w:r>
        <w:rPr>
          <w:bCs/>
        </w:rPr>
        <w:t xml:space="preserve"> haben ihren Kurs in einem herausfordernden Umfeld gehalten. </w:t>
      </w:r>
      <w:r w:rsidRPr="00734BF6">
        <w:rPr>
          <w:bCs/>
        </w:rPr>
        <w:t xml:space="preserve">Der Konzernumsatz </w:t>
      </w:r>
      <w:r>
        <w:rPr>
          <w:bCs/>
        </w:rPr>
        <w:t xml:space="preserve">verringerte sich </w:t>
      </w:r>
      <w:r w:rsidRPr="00734BF6">
        <w:rPr>
          <w:bCs/>
        </w:rPr>
        <w:t xml:space="preserve">im ersten Quartal </w:t>
      </w:r>
      <w:r>
        <w:rPr>
          <w:bCs/>
        </w:rPr>
        <w:t xml:space="preserve">gegenüber dem Vorjahr leicht um 1 Prozent </w:t>
      </w:r>
      <w:r w:rsidRPr="00734BF6">
        <w:rPr>
          <w:bCs/>
        </w:rPr>
        <w:t>auf 3,2</w:t>
      </w:r>
      <w:r>
        <w:rPr>
          <w:bCs/>
        </w:rPr>
        <w:t>4</w:t>
      </w:r>
      <w:r w:rsidRPr="00734BF6">
        <w:rPr>
          <w:bCs/>
        </w:rPr>
        <w:t xml:space="preserve"> Milliarden €</w:t>
      </w:r>
      <w:r>
        <w:rPr>
          <w:bCs/>
        </w:rPr>
        <w:t xml:space="preserve">. </w:t>
      </w:r>
      <w:r w:rsidRPr="00734BF6">
        <w:rPr>
          <w:bCs/>
        </w:rPr>
        <w:t>Das</w:t>
      </w:r>
      <w:r>
        <w:rPr>
          <w:bCs/>
        </w:rPr>
        <w:t xml:space="preserve"> </w:t>
      </w:r>
      <w:r w:rsidRPr="00734BF6">
        <w:rPr>
          <w:bCs/>
        </w:rPr>
        <w:t xml:space="preserve">bereinigte EBITDA </w:t>
      </w:r>
      <w:r>
        <w:rPr>
          <w:bCs/>
        </w:rPr>
        <w:t xml:space="preserve">ging </w:t>
      </w:r>
      <w:r w:rsidRPr="00734BF6">
        <w:rPr>
          <w:bCs/>
        </w:rPr>
        <w:t xml:space="preserve">um </w:t>
      </w:r>
      <w:r>
        <w:rPr>
          <w:bCs/>
        </w:rPr>
        <w:t xml:space="preserve">5 </w:t>
      </w:r>
      <w:r w:rsidRPr="00734BF6">
        <w:rPr>
          <w:bCs/>
        </w:rPr>
        <w:t xml:space="preserve">Prozent auf </w:t>
      </w:r>
      <w:r>
        <w:rPr>
          <w:bCs/>
        </w:rPr>
        <w:t xml:space="preserve">513 </w:t>
      </w:r>
      <w:r w:rsidRPr="00734BF6">
        <w:rPr>
          <w:bCs/>
        </w:rPr>
        <w:t xml:space="preserve">Millionen </w:t>
      </w:r>
      <w:r>
        <w:rPr>
          <w:bCs/>
        </w:rPr>
        <w:t xml:space="preserve">€ zurück. </w:t>
      </w:r>
    </w:p>
    <w:p w14:paraId="7FC1181F" w14:textId="77777777" w:rsidR="00C10405" w:rsidRDefault="00C10405" w:rsidP="00C10405">
      <w:pPr>
        <w:rPr>
          <w:bCs/>
        </w:rPr>
      </w:pPr>
    </w:p>
    <w:p w14:paraId="2DC75453" w14:textId="77777777" w:rsidR="00C10405" w:rsidRDefault="00C10405" w:rsidP="00C10405">
      <w:r>
        <w:t xml:space="preserve">„Wir haben frühzeitig und konsequent Maßnahmen ergriffen, um die Gesundheit unserer Beschäftigten bestmöglich zu schützen und den Betrieb zugleich aufrecht zu erhalten“, </w:t>
      </w:r>
      <w:r w:rsidRPr="00720877">
        <w:t>sagt Christian Kullmann, Vorsitzender des Vorstandes</w:t>
      </w:r>
      <w:r>
        <w:rPr>
          <w:bCs/>
        </w:rPr>
        <w:t xml:space="preserve">. „Evonik steht auch in schwierigen Zeiten für Stabilität. </w:t>
      </w:r>
      <w:r>
        <w:t xml:space="preserve">Wir setzen alles daran, unsere Kunden zuverlässig zu beliefern.“ </w:t>
      </w:r>
    </w:p>
    <w:p w14:paraId="52FABFC1" w14:textId="77777777" w:rsidR="00C10405" w:rsidRDefault="00C10405" w:rsidP="00C10405">
      <w:pPr>
        <w:rPr>
          <w:bCs/>
        </w:rPr>
      </w:pPr>
    </w:p>
    <w:p w14:paraId="789B3384" w14:textId="77777777" w:rsidR="00C10405" w:rsidRDefault="00C10405" w:rsidP="00C10405">
      <w:pPr>
        <w:rPr>
          <w:color w:val="000000" w:themeColor="text1"/>
        </w:rPr>
      </w:pPr>
      <w:bookmarkStart w:id="1" w:name="_Hlk38963265"/>
      <w:r>
        <w:t xml:space="preserve">In der Logistik und in der Produktion sieht sich Evonik aktuell mit besonderen Herausforderungen konfrontiert. Dabei zahlt sich das weltweite </w:t>
      </w:r>
      <w:r w:rsidRPr="00DA652D">
        <w:rPr>
          <w:color w:val="000000" w:themeColor="text1"/>
        </w:rPr>
        <w:t>Netzwerk nun besonders aus: Die Lieferketten sind intakt</w:t>
      </w:r>
      <w:r>
        <w:rPr>
          <w:color w:val="000000" w:themeColor="text1"/>
        </w:rPr>
        <w:t>,</w:t>
      </w:r>
      <w:r w:rsidRPr="00DA652D">
        <w:rPr>
          <w:color w:val="000000" w:themeColor="text1"/>
        </w:rPr>
        <w:t xml:space="preserve"> und bei den Anlagen verzeichnet Evonik </w:t>
      </w:r>
      <w:r>
        <w:rPr>
          <w:color w:val="000000" w:themeColor="text1"/>
        </w:rPr>
        <w:t xml:space="preserve">weltweit </w:t>
      </w:r>
      <w:r w:rsidRPr="00DA652D">
        <w:rPr>
          <w:color w:val="000000" w:themeColor="text1"/>
        </w:rPr>
        <w:t xml:space="preserve">– mit Ausnahme von wenigen staatlich verordneten Stillständen an kleineren Standorten – kaum Einschränkungen. </w:t>
      </w:r>
    </w:p>
    <w:p w14:paraId="75143813" w14:textId="77777777" w:rsidR="00C10405" w:rsidRDefault="00C10405" w:rsidP="00C10405">
      <w:pPr>
        <w:rPr>
          <w:color w:val="000000" w:themeColor="text1"/>
        </w:rPr>
      </w:pPr>
    </w:p>
    <w:p w14:paraId="23B82B1D" w14:textId="77777777" w:rsidR="00C10405" w:rsidRDefault="00C10405" w:rsidP="00C10405">
      <w:pPr>
        <w:rPr>
          <w:rFonts w:cs="Lucida Sans Unicode"/>
          <w:color w:val="000000"/>
          <w:szCs w:val="22"/>
        </w:rPr>
      </w:pPr>
      <w:r w:rsidRPr="00DA652D">
        <w:rPr>
          <w:color w:val="000000" w:themeColor="text1"/>
        </w:rPr>
        <w:t xml:space="preserve">An allen Standorten gelten </w:t>
      </w:r>
      <w:r>
        <w:rPr>
          <w:color w:val="000000" w:themeColor="text1"/>
        </w:rPr>
        <w:t>sehr hohe</w:t>
      </w:r>
      <w:r w:rsidRPr="00DA652D">
        <w:rPr>
          <w:color w:val="000000" w:themeColor="text1"/>
        </w:rPr>
        <w:t xml:space="preserve"> Hygienestandards. </w:t>
      </w:r>
      <w:r>
        <w:rPr>
          <w:color w:val="000000" w:themeColor="text1"/>
        </w:rPr>
        <w:t>Zugleich wurden in der Verwaltung b</w:t>
      </w:r>
      <w:r w:rsidRPr="00DA652D">
        <w:rPr>
          <w:color w:val="000000" w:themeColor="text1"/>
        </w:rPr>
        <w:t xml:space="preserve">innen kürzester </w:t>
      </w:r>
      <w:r>
        <w:t xml:space="preserve">Zeit, wo möglich, Heimarbeitsplätze geschaffen und die bestehenden flexiblen Arbeitszeitmodelle genutzt. Ein interner Steuerungskreis überwacht die dynamische Lage engmaschig und </w:t>
      </w:r>
      <w:r w:rsidRPr="006338F8">
        <w:rPr>
          <w:rFonts w:cs="Lucida Sans Unicode"/>
          <w:color w:val="000000"/>
          <w:szCs w:val="22"/>
        </w:rPr>
        <w:t xml:space="preserve">versetzt den Konzern in die Lage, auch kurzfristig auf neue Entwicklungen reagieren zu können. </w:t>
      </w:r>
      <w:r>
        <w:rPr>
          <w:rFonts w:cs="Lucida Sans Unicode"/>
          <w:color w:val="000000"/>
          <w:szCs w:val="22"/>
        </w:rPr>
        <w:lastRenderedPageBreak/>
        <w:t>Gleichzeitig</w:t>
      </w:r>
      <w:r w:rsidRPr="006338F8">
        <w:rPr>
          <w:rFonts w:cs="Lucida Sans Unicode"/>
          <w:color w:val="000000"/>
          <w:szCs w:val="22"/>
        </w:rPr>
        <w:t xml:space="preserve"> verfügt Evonik über ausreichende Liquidität sowie über fest zugesagte nicht genutzte Kreditlinien.</w:t>
      </w:r>
    </w:p>
    <w:p w14:paraId="6B5AB4E6" w14:textId="77777777" w:rsidR="00C10405" w:rsidRDefault="00C10405" w:rsidP="00C10405">
      <w:pPr>
        <w:rPr>
          <w:rFonts w:cs="Lucida Sans Unicode"/>
          <w:color w:val="000000"/>
          <w:szCs w:val="22"/>
        </w:rPr>
      </w:pPr>
    </w:p>
    <w:p w14:paraId="11DAD2B2" w14:textId="77777777" w:rsidR="00C10405" w:rsidRPr="006338F8" w:rsidRDefault="00C10405" w:rsidP="00C10405">
      <w:pPr>
        <w:rPr>
          <w:rFonts w:cs="Lucida Sans Unicode"/>
          <w:color w:val="000000"/>
          <w:szCs w:val="22"/>
        </w:rPr>
      </w:pPr>
      <w:bookmarkStart w:id="2" w:name="_Hlk39573975"/>
      <w:r>
        <w:t xml:space="preserve">"Unsere Anstrengungen der vergangenen drei Jahre, Kosten abzubauen und die Effizienz im Konzern zu steigern, zahlen sich nun ganz besonders aus,“ sagt Finanzvorstand Ute Wolf. „Wir </w:t>
      </w:r>
      <w:r w:rsidRPr="00877DE8">
        <w:t xml:space="preserve">haben eine starke Bilanz und </w:t>
      </w:r>
      <w:r>
        <w:t>ein ordentliches Liquiditätspolster."</w:t>
      </w:r>
    </w:p>
    <w:bookmarkEnd w:id="1"/>
    <w:bookmarkEnd w:id="2"/>
    <w:p w14:paraId="12D1A2F3" w14:textId="77777777" w:rsidR="00C10405" w:rsidRPr="006338F8" w:rsidRDefault="00C10405" w:rsidP="00C10405">
      <w:pPr>
        <w:rPr>
          <w:rFonts w:cs="Lucida Sans Unicode"/>
          <w:color w:val="000000"/>
          <w:szCs w:val="22"/>
        </w:rPr>
      </w:pPr>
    </w:p>
    <w:p w14:paraId="0F65052B" w14:textId="77777777" w:rsidR="00C10405" w:rsidRDefault="00C10405" w:rsidP="00C10405">
      <w:pPr>
        <w:autoSpaceDE w:val="0"/>
        <w:autoSpaceDN w:val="0"/>
        <w:rPr>
          <w:rFonts w:cs="Lucida Sans Unicode"/>
          <w:color w:val="000000"/>
          <w:szCs w:val="22"/>
        </w:rPr>
      </w:pPr>
      <w:r w:rsidRPr="005F2092">
        <w:rPr>
          <w:rFonts w:cs="Lucida Sans Unicode"/>
          <w:color w:val="000000"/>
          <w:szCs w:val="22"/>
        </w:rPr>
        <w:t>Niedrigere Mengen und Verkaufspreise bedingten den Rückgang des bereinigten EBITDA im ersten Quartal. Im Segment Performance Materials kamen eine schwache Nachfrage und Vorratsabwertungen infolge des erheblich geringeren Ölpreises hinzu. Entsprechend ging die bereinigte EBITDA-Marge von 16,4 Prozent auf</w:t>
      </w:r>
    </w:p>
    <w:p w14:paraId="318401A3" w14:textId="77777777" w:rsidR="00C10405" w:rsidRPr="005F2092" w:rsidRDefault="00C10405" w:rsidP="00C10405">
      <w:pPr>
        <w:autoSpaceDE w:val="0"/>
        <w:autoSpaceDN w:val="0"/>
        <w:rPr>
          <w:rFonts w:cs="Lucida Sans Unicode"/>
          <w:color w:val="000000"/>
          <w:szCs w:val="22"/>
        </w:rPr>
      </w:pPr>
      <w:r w:rsidRPr="005F2092">
        <w:rPr>
          <w:rFonts w:cs="Lucida Sans Unicode"/>
          <w:color w:val="000000"/>
          <w:szCs w:val="22"/>
        </w:rPr>
        <w:t>15,8 Prozent zurück.</w:t>
      </w:r>
    </w:p>
    <w:p w14:paraId="303F9AD7" w14:textId="77777777" w:rsidR="00C10405" w:rsidRPr="0069676A" w:rsidRDefault="00C10405" w:rsidP="00C10405">
      <w:pPr>
        <w:autoSpaceDE w:val="0"/>
        <w:autoSpaceDN w:val="0"/>
        <w:adjustRightInd w:val="0"/>
        <w:spacing w:line="240" w:lineRule="auto"/>
        <w:rPr>
          <w:rFonts w:cs="Lucida Sans Unicode"/>
          <w:color w:val="000000"/>
          <w:szCs w:val="22"/>
        </w:rPr>
      </w:pPr>
    </w:p>
    <w:p w14:paraId="1323EEAB" w14:textId="77777777" w:rsidR="00C10405" w:rsidRDefault="00C10405" w:rsidP="00C10405">
      <w:pPr>
        <w:rPr>
          <w:rFonts w:cs="Lucida Sans Unicode"/>
          <w:color w:val="000000"/>
          <w:szCs w:val="22"/>
        </w:rPr>
      </w:pPr>
      <w:r w:rsidRPr="009C6C68">
        <w:rPr>
          <w:rFonts w:cs="Lucida Sans Unicode"/>
          <w:color w:val="000000"/>
          <w:szCs w:val="22"/>
        </w:rPr>
        <w:t>Das bereinigte Konzernergebnis ging um 27 Prozent auf</w:t>
      </w:r>
    </w:p>
    <w:p w14:paraId="6487D150" w14:textId="77777777" w:rsidR="00C10405" w:rsidRDefault="00C10405" w:rsidP="00C10405">
      <w:pPr>
        <w:rPr>
          <w:szCs w:val="22"/>
        </w:rPr>
      </w:pPr>
      <w:r w:rsidRPr="009C6C68">
        <w:rPr>
          <w:rFonts w:cs="Lucida Sans Unicode"/>
          <w:color w:val="000000"/>
          <w:szCs w:val="22"/>
        </w:rPr>
        <w:t xml:space="preserve">181 Millionen € zurück. Das bereinigte Ergebnis je Aktie </w:t>
      </w:r>
      <w:r>
        <w:rPr>
          <w:rFonts w:cs="Lucida Sans Unicode"/>
          <w:color w:val="000000"/>
          <w:szCs w:val="22"/>
        </w:rPr>
        <w:t>verringerte sich</w:t>
      </w:r>
      <w:r w:rsidRPr="009C6C68">
        <w:rPr>
          <w:rFonts w:cs="Lucida Sans Unicode"/>
          <w:color w:val="000000"/>
          <w:szCs w:val="22"/>
        </w:rPr>
        <w:t xml:space="preserve"> von 0,53 € auf 0,39 €.</w:t>
      </w:r>
      <w:r>
        <w:rPr>
          <w:rFonts w:cs="Lucida Sans Unicode"/>
          <w:color w:val="000000"/>
          <w:szCs w:val="22"/>
        </w:rPr>
        <w:t xml:space="preserve"> </w:t>
      </w:r>
      <w:r>
        <w:rPr>
          <w:szCs w:val="22"/>
        </w:rPr>
        <w:t>Der Free Cashflow war mit</w:t>
      </w:r>
    </w:p>
    <w:p w14:paraId="4975D6EF" w14:textId="77777777" w:rsidR="00C10405" w:rsidRDefault="00C10405" w:rsidP="00C10405">
      <w:pPr>
        <w:rPr>
          <w:rFonts w:cs="Lucida Sans Unicode"/>
          <w:color w:val="000000"/>
          <w:szCs w:val="22"/>
        </w:rPr>
      </w:pPr>
      <w:r>
        <w:rPr>
          <w:szCs w:val="22"/>
        </w:rPr>
        <w:t>113 Millionen € im ersten Quartal deutlich positiv und sank im Vergleich zum Vorjahresquartal um 46 Millionen €. Dies resultierte im Wesentlichen aus höheren Steuerzahlungen.</w:t>
      </w:r>
    </w:p>
    <w:p w14:paraId="48C365BE" w14:textId="77777777" w:rsidR="00C10405" w:rsidRDefault="00C10405" w:rsidP="00C10405"/>
    <w:p w14:paraId="0B22F87A" w14:textId="77777777" w:rsidR="00C10405" w:rsidRPr="00024535" w:rsidRDefault="00C10405" w:rsidP="00C10405">
      <w:pPr>
        <w:rPr>
          <w:color w:val="000000" w:themeColor="text1"/>
        </w:rPr>
      </w:pPr>
      <w:r>
        <w:t xml:space="preserve">Die Auswirkungen der Corona-Pandemie auf Umsatz und Ergebnis von Evonik blieben im ersten Quartal moderat. Wie schwer die Pandemie die </w:t>
      </w:r>
      <w:r w:rsidRPr="00024535">
        <w:rPr>
          <w:color w:val="000000" w:themeColor="text1"/>
        </w:rPr>
        <w:t>globale Konjunktur in diesem Jahr belasten wird, zeichne</w:t>
      </w:r>
      <w:r>
        <w:rPr>
          <w:color w:val="000000" w:themeColor="text1"/>
        </w:rPr>
        <w:t>t</w:t>
      </w:r>
      <w:r w:rsidRPr="00024535">
        <w:rPr>
          <w:color w:val="000000" w:themeColor="text1"/>
        </w:rPr>
        <w:t xml:space="preserve"> sich mittlerweile deutlicher ab. Dies war zu Jahresbeginn noch nicht erkennbar gewesen. </w:t>
      </w:r>
    </w:p>
    <w:p w14:paraId="57A31A9D" w14:textId="77777777" w:rsidR="00C10405" w:rsidRPr="00024535" w:rsidRDefault="00C10405" w:rsidP="00C10405">
      <w:pPr>
        <w:rPr>
          <w:color w:val="000000" w:themeColor="text1"/>
        </w:rPr>
      </w:pPr>
    </w:p>
    <w:p w14:paraId="2740DF04" w14:textId="77777777" w:rsidR="00C10405" w:rsidRDefault="00C10405" w:rsidP="00C10405">
      <w:pPr>
        <w:rPr>
          <w:szCs w:val="22"/>
        </w:rPr>
      </w:pPr>
      <w:r w:rsidRPr="002C0B1E">
        <w:rPr>
          <w:szCs w:val="22"/>
        </w:rPr>
        <w:t>Vor diesem Hintergrund passt Evonik den Ausblick für das Gesamtjahr 2020 an. Der Konzern erwartet nun einen Umsatz zwischen 11,5 Milliarden und 13,0 Milliarden € sowie ein bereinigtes EBITDA zwischen 1,7 Milliarden und 2,1 Milliarden €.  Zuvor ist Evonik von einem stabilen Umsatz von rund</w:t>
      </w:r>
    </w:p>
    <w:p w14:paraId="7EB85818" w14:textId="77777777" w:rsidR="00C10405" w:rsidRDefault="00C10405" w:rsidP="00C10405">
      <w:pPr>
        <w:rPr>
          <w:szCs w:val="22"/>
        </w:rPr>
      </w:pPr>
      <w:r w:rsidRPr="002C0B1E">
        <w:rPr>
          <w:szCs w:val="22"/>
        </w:rPr>
        <w:t>13,1 Milliarden € sowie ein</w:t>
      </w:r>
      <w:r>
        <w:rPr>
          <w:szCs w:val="22"/>
        </w:rPr>
        <w:t>em</w:t>
      </w:r>
      <w:r w:rsidRPr="002C0B1E">
        <w:rPr>
          <w:szCs w:val="22"/>
        </w:rPr>
        <w:t xml:space="preserve"> bereinigten EBITDA zwischen</w:t>
      </w:r>
    </w:p>
    <w:p w14:paraId="0118810A" w14:textId="77777777" w:rsidR="00C10405" w:rsidRPr="002C0B1E" w:rsidRDefault="00C10405" w:rsidP="00C10405">
      <w:pPr>
        <w:rPr>
          <w:szCs w:val="22"/>
        </w:rPr>
      </w:pPr>
      <w:r w:rsidRPr="002C0B1E">
        <w:rPr>
          <w:szCs w:val="22"/>
        </w:rPr>
        <w:t xml:space="preserve">2,0 Milliarden und 2,3 Milliarden € ausgegangen. </w:t>
      </w:r>
    </w:p>
    <w:p w14:paraId="4F917D70" w14:textId="77777777" w:rsidR="00C10405" w:rsidRDefault="00C10405" w:rsidP="00C10405">
      <w:pPr>
        <w:rPr>
          <w:color w:val="000000" w:themeColor="text1"/>
          <w:szCs w:val="22"/>
        </w:rPr>
      </w:pPr>
      <w:bookmarkStart w:id="3" w:name="_Hlk39158671"/>
    </w:p>
    <w:p w14:paraId="3EE3C139" w14:textId="6BE51CDF" w:rsidR="00C10405" w:rsidRDefault="00C10405" w:rsidP="00C10405">
      <w:r>
        <w:rPr>
          <w:color w:val="000000"/>
        </w:rPr>
        <w:t xml:space="preserve">Der Vorstand hält an der </w:t>
      </w:r>
      <w:r>
        <w:t>Dividende in Höhe von 1,15 € je Aktie für das Geschäftsjahr 2019 fest. Diese wird zum einen in Form eines Abschlags auf den Bilanzgewinn in Höhe von 0,57 € je Aktie am</w:t>
      </w:r>
    </w:p>
    <w:p w14:paraId="42787A9E" w14:textId="77777777" w:rsidR="00C10405" w:rsidRDefault="00C10405" w:rsidP="00C10405">
      <w:r>
        <w:lastRenderedPageBreak/>
        <w:t>2. Juni 2020 und zum anderen unter der Voraussetzung einer entsprechenden Beschlussfassung in der geplanten Hauptversammlung am 31. August 2020 in Höhe von 0,58 € am</w:t>
      </w:r>
    </w:p>
    <w:p w14:paraId="2304C589" w14:textId="42B52128" w:rsidR="00C10405" w:rsidRDefault="00C10405" w:rsidP="00C10405">
      <w:r>
        <w:t>3. September 2020 gezahlt.</w:t>
      </w:r>
      <w:bookmarkEnd w:id="3"/>
    </w:p>
    <w:p w14:paraId="39C5DE36" w14:textId="77777777" w:rsidR="00265412" w:rsidRDefault="00265412" w:rsidP="00C10405"/>
    <w:p w14:paraId="091ACCD9" w14:textId="77777777" w:rsidR="00C10405" w:rsidRDefault="00C10405" w:rsidP="00C10405"/>
    <w:p w14:paraId="64315D86" w14:textId="77777777" w:rsidR="00C10405" w:rsidRPr="00440E35" w:rsidRDefault="00C10405" w:rsidP="00C10405">
      <w:r w:rsidRPr="00720877">
        <w:rPr>
          <w:b/>
        </w:rPr>
        <w:t>Entwicklung in den Segmenten</w:t>
      </w:r>
    </w:p>
    <w:p w14:paraId="54DDBC77" w14:textId="77777777" w:rsidR="00C10405" w:rsidRPr="00720877" w:rsidRDefault="00C10405" w:rsidP="00C10405"/>
    <w:p w14:paraId="5993F274" w14:textId="77777777" w:rsidR="00C10405" w:rsidRPr="00EE08AC" w:rsidRDefault="00C10405" w:rsidP="00C10405">
      <w:pPr>
        <w:rPr>
          <w:bCs/>
        </w:rPr>
      </w:pPr>
      <w:proofErr w:type="spellStart"/>
      <w:r w:rsidRPr="00C02CFC">
        <w:rPr>
          <w:b/>
        </w:rPr>
        <w:t>Resource</w:t>
      </w:r>
      <w:proofErr w:type="spellEnd"/>
      <w:r w:rsidRPr="00C02CFC">
        <w:rPr>
          <w:b/>
        </w:rPr>
        <w:t xml:space="preserve"> Efficiency:</w:t>
      </w:r>
      <w:r w:rsidRPr="00C02CFC">
        <w:t xml:space="preserve"> </w:t>
      </w:r>
      <w:bookmarkStart w:id="4" w:name="_Hlk38536640"/>
      <w:r w:rsidRPr="00EE08AC">
        <w:rPr>
          <w:bCs/>
        </w:rPr>
        <w:t>Der Umsatz erreichte im ersten Quartal 2020 mit 1</w:t>
      </w:r>
      <w:r>
        <w:rPr>
          <w:bCs/>
        </w:rPr>
        <w:t>,</w:t>
      </w:r>
      <w:r w:rsidRPr="00EE08AC">
        <w:rPr>
          <w:bCs/>
        </w:rPr>
        <w:t>4</w:t>
      </w:r>
      <w:r>
        <w:rPr>
          <w:bCs/>
        </w:rPr>
        <w:t>4</w:t>
      </w:r>
      <w:r w:rsidRPr="00EE08AC">
        <w:rPr>
          <w:bCs/>
        </w:rPr>
        <w:t> Milli</w:t>
      </w:r>
      <w:r>
        <w:rPr>
          <w:bCs/>
        </w:rPr>
        <w:t>arden</w:t>
      </w:r>
      <w:r w:rsidRPr="00EE08AC">
        <w:rPr>
          <w:bCs/>
        </w:rPr>
        <w:t xml:space="preserve"> € die Vorjahreshöhe. </w:t>
      </w:r>
      <w:bookmarkStart w:id="5" w:name="_Hlk38621517"/>
      <w:r>
        <w:rPr>
          <w:bCs/>
        </w:rPr>
        <w:t xml:space="preserve">Das Segment profitierte von der erstmaligen Einbeziehung von </w:t>
      </w:r>
      <w:proofErr w:type="spellStart"/>
      <w:r>
        <w:rPr>
          <w:bCs/>
        </w:rPr>
        <w:t>PeroxyChem</w:t>
      </w:r>
      <w:proofErr w:type="spellEnd"/>
      <w:r>
        <w:rPr>
          <w:bCs/>
        </w:rPr>
        <w:t xml:space="preserve">, dem Anfang Februar erworbenen, US-amerikanischen Hersteller von Wasserstoffperoxid und </w:t>
      </w:r>
      <w:proofErr w:type="spellStart"/>
      <w:r>
        <w:rPr>
          <w:bCs/>
        </w:rPr>
        <w:t>Peressigsäure</w:t>
      </w:r>
      <w:proofErr w:type="spellEnd"/>
      <w:r>
        <w:rPr>
          <w:bCs/>
        </w:rPr>
        <w:t xml:space="preserve">. Die Aktivsauerstoffprodukte entwickelten sich insgesamt gut. Das galt sowohl für die klassischen Anwendungen als auch für die Spezialitäten, wie beispielsweise für Desinfektionsmittel. </w:t>
      </w:r>
      <w:r w:rsidRPr="00EE08AC">
        <w:rPr>
          <w:bCs/>
        </w:rPr>
        <w:t>Die Vernetzer (</w:t>
      </w:r>
      <w:proofErr w:type="spellStart"/>
      <w:r w:rsidRPr="00EE08AC">
        <w:rPr>
          <w:bCs/>
        </w:rPr>
        <w:t>Crosslinkers</w:t>
      </w:r>
      <w:proofErr w:type="spellEnd"/>
      <w:r w:rsidRPr="00EE08AC">
        <w:rPr>
          <w:bCs/>
        </w:rPr>
        <w:t xml:space="preserve">) verzeichneten </w:t>
      </w:r>
      <w:r>
        <w:rPr>
          <w:bCs/>
        </w:rPr>
        <w:t xml:space="preserve">ebenfalls </w:t>
      </w:r>
      <w:r w:rsidRPr="00EE08AC">
        <w:rPr>
          <w:bCs/>
        </w:rPr>
        <w:t xml:space="preserve">eine positive Entwicklung. </w:t>
      </w:r>
      <w:bookmarkEnd w:id="5"/>
      <w:r>
        <w:rPr>
          <w:bCs/>
        </w:rPr>
        <w:t xml:space="preserve">Die </w:t>
      </w:r>
      <w:r w:rsidRPr="00EE08AC">
        <w:rPr>
          <w:bCs/>
        </w:rPr>
        <w:t xml:space="preserve">konjunkturelle Abschwächung in Asien sowie </w:t>
      </w:r>
      <w:r>
        <w:rPr>
          <w:bCs/>
        </w:rPr>
        <w:t>die</w:t>
      </w:r>
      <w:r w:rsidRPr="00EE08AC">
        <w:rPr>
          <w:bCs/>
        </w:rPr>
        <w:t xml:space="preserve"> nachlassende Nachfrage </w:t>
      </w:r>
      <w:r>
        <w:rPr>
          <w:bCs/>
        </w:rPr>
        <w:t>aus dem</w:t>
      </w:r>
      <w:r w:rsidRPr="00EE08AC">
        <w:rPr>
          <w:bCs/>
        </w:rPr>
        <w:t xml:space="preserve"> Automobil- und </w:t>
      </w:r>
      <w:r>
        <w:rPr>
          <w:bCs/>
        </w:rPr>
        <w:t xml:space="preserve">dem </w:t>
      </w:r>
      <w:proofErr w:type="spellStart"/>
      <w:r w:rsidRPr="00EE08AC">
        <w:rPr>
          <w:bCs/>
        </w:rPr>
        <w:t>Coatingsektor</w:t>
      </w:r>
      <w:proofErr w:type="spellEnd"/>
      <w:r>
        <w:rPr>
          <w:bCs/>
        </w:rPr>
        <w:t xml:space="preserve"> </w:t>
      </w:r>
      <w:bookmarkStart w:id="6" w:name="_Hlk39159408"/>
      <w:r>
        <w:rPr>
          <w:bCs/>
        </w:rPr>
        <w:t>in Folge der Corona-Pandemie</w:t>
      </w:r>
      <w:r w:rsidRPr="00EE08AC">
        <w:rPr>
          <w:bCs/>
        </w:rPr>
        <w:t xml:space="preserve">, </w:t>
      </w:r>
      <w:r>
        <w:rPr>
          <w:bCs/>
        </w:rPr>
        <w:t>beeinflusste die Entwicklung einzelner Geschäfte.</w:t>
      </w:r>
      <w:bookmarkEnd w:id="6"/>
      <w:r>
        <w:rPr>
          <w:bCs/>
        </w:rPr>
        <w:t xml:space="preserve"> </w:t>
      </w:r>
      <w:r w:rsidRPr="00EE08AC">
        <w:rPr>
          <w:bCs/>
        </w:rPr>
        <w:t>Hierzu gehörten insbesondere Beschichtungsadditive (Coating Additives), Kieselsäuren für die Reifenindustrie sowie Hochleistungskunststoffe, die leicht rückläufige Umsätze</w:t>
      </w:r>
      <w:r>
        <w:rPr>
          <w:bCs/>
        </w:rPr>
        <w:t xml:space="preserve"> erzielten</w:t>
      </w:r>
      <w:r w:rsidRPr="00EE08AC">
        <w:rPr>
          <w:bCs/>
        </w:rPr>
        <w:t xml:space="preserve">. </w:t>
      </w:r>
      <w:r>
        <w:rPr>
          <w:bCs/>
        </w:rPr>
        <w:t xml:space="preserve">Das bereinigte EBITDA von </w:t>
      </w:r>
      <w:proofErr w:type="spellStart"/>
      <w:r>
        <w:rPr>
          <w:bCs/>
        </w:rPr>
        <w:t>Resource</w:t>
      </w:r>
      <w:proofErr w:type="spellEnd"/>
      <w:r>
        <w:rPr>
          <w:bCs/>
        </w:rPr>
        <w:t xml:space="preserve"> Efficiency stieg um 4 Prozent auf 344 Millionen €.</w:t>
      </w:r>
    </w:p>
    <w:bookmarkEnd w:id="4"/>
    <w:p w14:paraId="1BC92216" w14:textId="77777777" w:rsidR="00C10405" w:rsidRPr="00C02CFC" w:rsidRDefault="00C10405" w:rsidP="00C10405"/>
    <w:p w14:paraId="0E2D6695" w14:textId="77777777" w:rsidR="00C10405" w:rsidRPr="00C02CFC" w:rsidRDefault="00C10405" w:rsidP="00C10405">
      <w:r w:rsidRPr="00C02CFC">
        <w:rPr>
          <w:b/>
        </w:rPr>
        <w:t>Nutrition &amp; Care:</w:t>
      </w:r>
      <w:r w:rsidRPr="00C02CFC">
        <w:t xml:space="preserve"> </w:t>
      </w:r>
      <w:r>
        <w:t xml:space="preserve">Der Umsatz verringerte sich im ersten Quartal leicht um 1 Prozent auf 1,13 Milliarden €. Die essenziellen Aminosäuren für die Tierernährung verzeichneten eine deutlich höhere Mengennachfrage und konnten ihren Umsatz bei nahezu stabilen Verkaufspreisen steigern. Auch das Health-Care-Geschäft entwickelte sich bei </w:t>
      </w:r>
      <w:proofErr w:type="spellStart"/>
      <w:r>
        <w:t>Pharma</w:t>
      </w:r>
      <w:proofErr w:type="spellEnd"/>
      <w:r>
        <w:t xml:space="preserve"> und Food </w:t>
      </w:r>
      <w:proofErr w:type="spellStart"/>
      <w:r>
        <w:t>Ingredients</w:t>
      </w:r>
      <w:proofErr w:type="spellEnd"/>
      <w:r>
        <w:t xml:space="preserve"> gut und erzielte einen höheren Umsatz. Einen deutlich geringeren Umsatz verzeichnet dagegen das Baby-Care-Geschäft, das von einer verschärften Konkurrenzsituation bei Superabsorbern belastet ist. Das bereinigte EBITDA ging um 3 Prozent auf 174 Millionen € zurück.</w:t>
      </w:r>
    </w:p>
    <w:p w14:paraId="7EC52BA1" w14:textId="77777777" w:rsidR="00C10405" w:rsidRPr="00C02CFC" w:rsidRDefault="00C10405" w:rsidP="00C10405"/>
    <w:p w14:paraId="22060690" w14:textId="77777777" w:rsidR="00265412" w:rsidRDefault="00265412" w:rsidP="00C10405">
      <w:pPr>
        <w:rPr>
          <w:b/>
        </w:rPr>
      </w:pPr>
    </w:p>
    <w:p w14:paraId="6D27C6F5" w14:textId="76EA9FEC" w:rsidR="00C10405" w:rsidRPr="003444A8" w:rsidRDefault="00C10405" w:rsidP="00C10405">
      <w:pPr>
        <w:rPr>
          <w:bCs/>
        </w:rPr>
      </w:pPr>
      <w:r w:rsidRPr="00C02CFC">
        <w:rPr>
          <w:b/>
        </w:rPr>
        <w:lastRenderedPageBreak/>
        <w:t>Performance Materials:</w:t>
      </w:r>
      <w:r w:rsidRPr="00C02CFC">
        <w:t xml:space="preserve"> </w:t>
      </w:r>
      <w:r w:rsidRPr="003444A8">
        <w:rPr>
          <w:bCs/>
        </w:rPr>
        <w:t xml:space="preserve">Im Segment Performance Materials </w:t>
      </w:r>
      <w:r>
        <w:rPr>
          <w:bCs/>
        </w:rPr>
        <w:t xml:space="preserve">verringerte </w:t>
      </w:r>
      <w:r w:rsidRPr="003444A8">
        <w:rPr>
          <w:bCs/>
        </w:rPr>
        <w:t xml:space="preserve">sich der Umsatz im ersten Quartal um 9 Prozent auf </w:t>
      </w:r>
      <w:r w:rsidRPr="009C55BC">
        <w:rPr>
          <w:bCs/>
        </w:rPr>
        <w:t>472 Millionen €</w:t>
      </w:r>
      <w:r w:rsidRPr="003444A8">
        <w:rPr>
          <w:bCs/>
        </w:rPr>
        <w:t xml:space="preserve">. </w:t>
      </w:r>
      <w:bookmarkStart w:id="7" w:name="_Hlk38621556"/>
      <w:r w:rsidRPr="003444A8">
        <w:rPr>
          <w:bCs/>
        </w:rPr>
        <w:t xml:space="preserve">Der Umsatz der Performance Intermediates ging infolge der </w:t>
      </w:r>
      <w:r>
        <w:rPr>
          <w:bCs/>
        </w:rPr>
        <w:t>schwachen</w:t>
      </w:r>
      <w:r w:rsidRPr="003444A8">
        <w:rPr>
          <w:bCs/>
        </w:rPr>
        <w:t xml:space="preserve"> Nachfrage insbesondere aus der Automobil- und Kraftstoffindustrie zurück. </w:t>
      </w:r>
      <w:bookmarkEnd w:id="7"/>
      <w:r w:rsidRPr="003444A8">
        <w:rPr>
          <w:bCs/>
        </w:rPr>
        <w:t>Zudem belastete der massive Rückgang des Ölpreises</w:t>
      </w:r>
      <w:r>
        <w:rPr>
          <w:bCs/>
        </w:rPr>
        <w:t xml:space="preserve"> das Geschäft</w:t>
      </w:r>
      <w:r w:rsidRPr="003444A8">
        <w:rPr>
          <w:bCs/>
        </w:rPr>
        <w:t xml:space="preserve">. Bei den </w:t>
      </w:r>
      <w:proofErr w:type="spellStart"/>
      <w:r w:rsidRPr="003444A8">
        <w:rPr>
          <w:bCs/>
        </w:rPr>
        <w:t>Functional</w:t>
      </w:r>
      <w:proofErr w:type="spellEnd"/>
      <w:r w:rsidRPr="003444A8">
        <w:rPr>
          <w:bCs/>
        </w:rPr>
        <w:t xml:space="preserve"> Solutions verzeichneten die Alkoholate eine sehr erfreuliche Entwicklung. </w:t>
      </w:r>
      <w:r>
        <w:rPr>
          <w:bCs/>
        </w:rPr>
        <w:t>Das bereinigte EBITDA des Segments sank auch aufgrund von Vorratsabwertungen infolge des erheblich geringeren Ölpreises um 57 Prozent auf 23 Millionen €.</w:t>
      </w:r>
    </w:p>
    <w:p w14:paraId="2A088E6E" w14:textId="77777777" w:rsidR="00C10405" w:rsidRPr="003444A8" w:rsidRDefault="00C10405" w:rsidP="00C10405">
      <w:pPr>
        <w:rPr>
          <w:bCs/>
        </w:rPr>
      </w:pPr>
    </w:p>
    <w:p w14:paraId="2A5D8B7F" w14:textId="77777777" w:rsidR="00265412" w:rsidRDefault="00B82236" w:rsidP="00265412">
      <w:pPr>
        <w:spacing w:line="240" w:lineRule="auto"/>
      </w:pPr>
      <w:r w:rsidRPr="004160B2">
        <w:rPr>
          <w:noProof/>
        </w:rPr>
        <w:drawing>
          <wp:anchor distT="0" distB="0" distL="114300" distR="114300" simplePos="0" relativeHeight="251659264" behindDoc="0" locked="0" layoutInCell="1" allowOverlap="1" wp14:anchorId="3C9C0ED1" wp14:editId="49F134E0">
            <wp:simplePos x="0" y="0"/>
            <wp:positionH relativeFrom="column">
              <wp:posOffset>100965</wp:posOffset>
            </wp:positionH>
            <wp:positionV relativeFrom="paragraph">
              <wp:posOffset>1116965</wp:posOffset>
            </wp:positionV>
            <wp:extent cx="5511800" cy="33401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1800" cy="33401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3A08D167" w14:textId="5AB9F0F3" w:rsidR="00B82236" w:rsidRPr="00C02CFC" w:rsidRDefault="00B82236" w:rsidP="00265412">
      <w:pPr>
        <w:spacing w:line="240" w:lineRule="auto"/>
      </w:pPr>
      <w:bookmarkStart w:id="8" w:name="_GoBack"/>
      <w:bookmarkEnd w:id="8"/>
      <w:r w:rsidRPr="000A4519">
        <w:rPr>
          <w:noProof/>
        </w:rPr>
        <w:lastRenderedPageBreak/>
        <w:drawing>
          <wp:anchor distT="0" distB="0" distL="114300" distR="114300" simplePos="0" relativeHeight="251661312" behindDoc="0" locked="0" layoutInCell="1" allowOverlap="1" wp14:anchorId="4586641E" wp14:editId="4FBBBE92">
            <wp:simplePos x="0" y="0"/>
            <wp:positionH relativeFrom="column">
              <wp:posOffset>-83185</wp:posOffset>
            </wp:positionH>
            <wp:positionV relativeFrom="paragraph">
              <wp:posOffset>5715</wp:posOffset>
            </wp:positionV>
            <wp:extent cx="5441950" cy="2241550"/>
            <wp:effectExtent l="0" t="0" r="6350" b="635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1950" cy="224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56289E" w14:textId="77777777" w:rsidR="00B82236" w:rsidRPr="00C21E67" w:rsidRDefault="00B82236" w:rsidP="00B82236"/>
    <w:p w14:paraId="27612B30" w14:textId="77777777" w:rsidR="00B82236" w:rsidRPr="00C21E67" w:rsidRDefault="00B82236" w:rsidP="00B82236"/>
    <w:p w14:paraId="55C29898" w14:textId="77777777" w:rsidR="00B82236" w:rsidRPr="00C21E67" w:rsidRDefault="00B82236" w:rsidP="00B82236"/>
    <w:p w14:paraId="2564D5FD" w14:textId="77777777" w:rsidR="00B82236" w:rsidRDefault="00B82236" w:rsidP="00B82236">
      <w:pPr>
        <w:spacing w:line="240" w:lineRule="auto"/>
      </w:pPr>
    </w:p>
    <w:p w14:paraId="28720B6D" w14:textId="77777777" w:rsidR="00B82236" w:rsidRDefault="00B82236" w:rsidP="00B82236">
      <w:pPr>
        <w:spacing w:line="240" w:lineRule="auto"/>
      </w:pPr>
    </w:p>
    <w:p w14:paraId="3A2D1722" w14:textId="77777777" w:rsidR="00B82236" w:rsidRDefault="00B82236" w:rsidP="00B82236">
      <w:pPr>
        <w:spacing w:line="240" w:lineRule="auto"/>
      </w:pPr>
    </w:p>
    <w:p w14:paraId="6140BB08" w14:textId="7C4FABB2" w:rsidR="00EE3816" w:rsidRPr="00B82236" w:rsidRDefault="00B82236" w:rsidP="00B82236">
      <w:pPr>
        <w:spacing w:line="240" w:lineRule="auto"/>
      </w:pPr>
      <w:r w:rsidRPr="00180AE4">
        <w:rPr>
          <w:noProof/>
        </w:rPr>
        <w:drawing>
          <wp:anchor distT="0" distB="0" distL="114300" distR="114300" simplePos="0" relativeHeight="251662336" behindDoc="0" locked="0" layoutInCell="1" allowOverlap="1" wp14:anchorId="708AC18D" wp14:editId="16302840">
            <wp:simplePos x="0" y="0"/>
            <wp:positionH relativeFrom="column">
              <wp:posOffset>-83185</wp:posOffset>
            </wp:positionH>
            <wp:positionV relativeFrom="paragraph">
              <wp:posOffset>1304925</wp:posOffset>
            </wp:positionV>
            <wp:extent cx="5441950" cy="2159000"/>
            <wp:effectExtent l="0" t="0" r="635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1950" cy="215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1D0C">
        <w:rPr>
          <w:noProof/>
        </w:rPr>
        <w:drawing>
          <wp:anchor distT="0" distB="0" distL="114300" distR="114300" simplePos="0" relativeHeight="251660288" behindDoc="0" locked="0" layoutInCell="1" allowOverlap="1" wp14:anchorId="5084D3A0" wp14:editId="12B779B1">
            <wp:simplePos x="0" y="0"/>
            <wp:positionH relativeFrom="column">
              <wp:posOffset>-51435</wp:posOffset>
            </wp:positionH>
            <wp:positionV relativeFrom="paragraph">
              <wp:posOffset>3883025</wp:posOffset>
            </wp:positionV>
            <wp:extent cx="4626610" cy="2330450"/>
            <wp:effectExtent l="0" t="0" r="254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6610" cy="2330450"/>
                    </a:xfrm>
                    <a:prstGeom prst="rect">
                      <a:avLst/>
                    </a:prstGeom>
                    <a:noFill/>
                    <a:ln>
                      <a:noFill/>
                    </a:ln>
                  </pic:spPr>
                </pic:pic>
              </a:graphicData>
            </a:graphic>
            <wp14:sizeRelV relativeFrom="margin">
              <wp14:pctHeight>0</wp14:pctHeight>
            </wp14:sizeRelV>
          </wp:anchor>
        </w:drawing>
      </w:r>
      <w:r>
        <w:br w:type="page"/>
      </w:r>
      <w:r w:rsidR="00EE3816">
        <w:rPr>
          <w:rFonts w:cs="Lucida Sans Unicode"/>
          <w:b/>
          <w:bCs/>
          <w:sz w:val="18"/>
          <w:szCs w:val="18"/>
        </w:rPr>
        <w:lastRenderedPageBreak/>
        <w:t xml:space="preserve">Informationen zum Konzern </w:t>
      </w:r>
    </w:p>
    <w:p w14:paraId="0B5408DC" w14:textId="77777777" w:rsidR="00B14FE2" w:rsidRDefault="007D5CD9" w:rsidP="00EE3816">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Evonik ist ein weltweit führendes Unternehmen der Spezialchemie. Der Konzern ist in über 100 Ländern aktiv und erwirtschaftete </w:t>
      </w:r>
      <w:r w:rsidR="00D64CF7">
        <w:rPr>
          <w:rFonts w:cs="Lucida Sans Unicode"/>
          <w:bCs/>
          <w:sz w:val="18"/>
          <w:szCs w:val="18"/>
        </w:rPr>
        <w:t>2019</w:t>
      </w:r>
      <w:r w:rsidRPr="007D5CD9">
        <w:rPr>
          <w:rFonts w:cs="Lucida Sans Unicode"/>
          <w:bCs/>
          <w:sz w:val="18"/>
          <w:szCs w:val="18"/>
        </w:rPr>
        <w:t xml:space="preserve"> einen Umsatz von</w:t>
      </w:r>
    </w:p>
    <w:p w14:paraId="31E4A96D" w14:textId="77777777" w:rsidR="007D5CD9" w:rsidRPr="007D5CD9" w:rsidRDefault="007D5CD9" w:rsidP="00EE3816">
      <w:pPr>
        <w:autoSpaceDE w:val="0"/>
        <w:autoSpaceDN w:val="0"/>
        <w:adjustRightInd w:val="0"/>
        <w:spacing w:line="220" w:lineRule="exact"/>
        <w:rPr>
          <w:rFonts w:cs="Lucida Sans Unicode"/>
          <w:bCs/>
          <w:sz w:val="18"/>
          <w:szCs w:val="18"/>
        </w:rPr>
      </w:pPr>
      <w:r w:rsidRPr="007D5CD9">
        <w:rPr>
          <w:rFonts w:cs="Lucida Sans Unicode"/>
          <w:bCs/>
          <w:sz w:val="18"/>
          <w:szCs w:val="18"/>
        </w:rPr>
        <w:t>13,1 Mrd. € und einen Gewinn (bereinigtes EBITDA) von 2,15 Mrd. €. Dabei geht Evonik weit über die Chemie hinaus, um den Kunden innovative, wertbringende und nachhaltige Lösungen zu schaffen. Mehr als 32.000 Mitarbeitern verbindet dabei ein gemeinsamer Antrieb: Wir wollen das Leben besser machen, Tag für Tag.</w:t>
      </w:r>
    </w:p>
    <w:p w14:paraId="2C449BB5" w14:textId="77777777" w:rsidR="007D5CD9" w:rsidRDefault="007D5CD9" w:rsidP="00EE3816">
      <w:pPr>
        <w:autoSpaceDE w:val="0"/>
        <w:autoSpaceDN w:val="0"/>
        <w:adjustRightInd w:val="0"/>
        <w:spacing w:line="220" w:lineRule="exact"/>
        <w:rPr>
          <w:rFonts w:cs="Lucida Sans Unicode"/>
          <w:b/>
          <w:bCs/>
          <w:sz w:val="18"/>
          <w:szCs w:val="18"/>
        </w:rPr>
      </w:pPr>
    </w:p>
    <w:p w14:paraId="5F1631D0" w14:textId="77777777" w:rsidR="006E5B66" w:rsidRDefault="006E5B66" w:rsidP="006E5B66">
      <w:pPr>
        <w:rPr>
          <w:sz w:val="18"/>
          <w:szCs w:val="18"/>
        </w:rPr>
      </w:pPr>
    </w:p>
    <w:p w14:paraId="7181E834" w14:textId="77777777" w:rsidR="006E5B66" w:rsidRDefault="006E5B66" w:rsidP="006E5B66">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1FB60575" w14:textId="1B42180A" w:rsidR="006E5B66" w:rsidRDefault="006E5B66" w:rsidP="006E5B66">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w:t>
      </w:r>
      <w:r w:rsidR="00956F99">
        <w:rPr>
          <w:rFonts w:cs="Lucida Sans Unicode"/>
          <w:bCs/>
          <w:sz w:val="18"/>
          <w:szCs w:val="18"/>
        </w:rPr>
        <w:t>Investor Relations News</w:t>
      </w:r>
      <w:r>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 ihr verbundene Unternehmen</w:t>
      </w:r>
      <w:proofErr w:type="gramEnd"/>
      <w:r>
        <w:rPr>
          <w:rFonts w:cs="Lucida Sans Unicode"/>
          <w:bCs/>
          <w:sz w:val="18"/>
          <w:szCs w:val="18"/>
        </w:rPr>
        <w:t xml:space="preserve"> übernehmen eine Verpflichtung, in dieser Mitteilung enthaltene Prognosen, Erwartungen oder Aussagen zu aktualisieren.</w:t>
      </w:r>
    </w:p>
    <w:p w14:paraId="24FC2901"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4E0A3F">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A75CA" w14:textId="77777777" w:rsidR="00A50E27" w:rsidRDefault="00A50E27" w:rsidP="00FD1184">
      <w:r>
        <w:separator/>
      </w:r>
    </w:p>
  </w:endnote>
  <w:endnote w:type="continuationSeparator" w:id="0">
    <w:p w14:paraId="45E9689C" w14:textId="77777777" w:rsidR="00A50E27" w:rsidRDefault="00A50E2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Evonik Prokyon">
    <w:panose1 w:val="000005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C383" w14:textId="77777777" w:rsidR="000A2297" w:rsidRDefault="000A22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FC7F" w14:textId="77777777" w:rsidR="00877DE8" w:rsidRDefault="00877DE8">
    <w:pPr>
      <w:pStyle w:val="Fuzeile"/>
    </w:pPr>
  </w:p>
  <w:p w14:paraId="25AD86C7" w14:textId="77777777" w:rsidR="00877DE8" w:rsidRDefault="00877DE8">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12502" w14:textId="77777777" w:rsidR="00877DE8" w:rsidRDefault="00877DE8" w:rsidP="00316EC0">
    <w:pPr>
      <w:pStyle w:val="Fuzeile"/>
    </w:pPr>
  </w:p>
  <w:p w14:paraId="71D5BF5A" w14:textId="77777777" w:rsidR="00877DE8" w:rsidRPr="005225EC" w:rsidRDefault="00877DE8"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DB08C" w14:textId="77777777" w:rsidR="00A50E27" w:rsidRDefault="00A50E27" w:rsidP="00FD1184">
      <w:r>
        <w:separator/>
      </w:r>
    </w:p>
  </w:footnote>
  <w:footnote w:type="continuationSeparator" w:id="0">
    <w:p w14:paraId="280E793C" w14:textId="77777777" w:rsidR="00A50E27" w:rsidRDefault="00A50E27"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75EA0" w14:textId="77777777" w:rsidR="000A2297" w:rsidRDefault="000A22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E49D" w14:textId="015AF706" w:rsidR="00877DE8" w:rsidRPr="006C35A6" w:rsidRDefault="00877DE8" w:rsidP="00316EC0">
    <w:pPr>
      <w:pStyle w:val="Kopfzeile"/>
      <w:spacing w:after="1880"/>
      <w:rPr>
        <w:sz w:val="2"/>
        <w:szCs w:val="2"/>
      </w:rPr>
    </w:pPr>
    <w:r>
      <w:rPr>
        <w:noProof/>
      </w:rPr>
      <w:drawing>
        <wp:anchor distT="0" distB="0" distL="114300" distR="114300" simplePos="0" relativeHeight="251669504" behindDoc="1" locked="0" layoutInCell="1" allowOverlap="1" wp14:anchorId="7D92B4F8" wp14:editId="003585E9">
          <wp:simplePos x="0" y="0"/>
          <wp:positionH relativeFrom="page">
            <wp:posOffset>5258435</wp:posOffset>
          </wp:positionH>
          <wp:positionV relativeFrom="page">
            <wp:posOffset>546735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0A2297">
      <w:rPr>
        <w:noProof/>
      </w:rPr>
      <w:drawing>
        <wp:inline distT="0" distB="0" distL="0" distR="0" wp14:anchorId="19C35F86" wp14:editId="77344FF3">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61F8" w14:textId="30B9C005" w:rsidR="00877DE8" w:rsidRPr="006C35A6" w:rsidRDefault="00877DE8">
    <w:pPr>
      <w:pStyle w:val="Kopfzeile"/>
      <w:rPr>
        <w:b/>
        <w:sz w:val="2"/>
        <w:szCs w:val="2"/>
      </w:rPr>
    </w:pPr>
    <w:r>
      <w:rPr>
        <w:noProof/>
      </w:rPr>
      <w:drawing>
        <wp:anchor distT="0" distB="0" distL="114300" distR="114300" simplePos="0" relativeHeight="251667456" behindDoc="1" locked="0" layoutInCell="1" allowOverlap="1" wp14:anchorId="03EBC4A8" wp14:editId="06E40CDE">
          <wp:simplePos x="0" y="0"/>
          <wp:positionH relativeFrom="page">
            <wp:posOffset>5131435</wp:posOffset>
          </wp:positionH>
          <wp:positionV relativeFrom="page">
            <wp:posOffset>539115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470C0A">
      <w:rPr>
        <w:noProof/>
      </w:rPr>
      <w:drawing>
        <wp:inline distT="0" distB="0" distL="0" distR="0" wp14:anchorId="61083EAE" wp14:editId="14598243">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603C7"/>
    <w:multiLevelType w:val="hybridMultilevel"/>
    <w:tmpl w:val="3806B750"/>
    <w:lvl w:ilvl="0" w:tplc="ADB0D2F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CD57D3E"/>
    <w:multiLevelType w:val="multilevel"/>
    <w:tmpl w:val="E91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FBC4E44"/>
    <w:multiLevelType w:val="hybridMultilevel"/>
    <w:tmpl w:val="7D2E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0"/>
  </w:num>
  <w:num w:numId="15">
    <w:abstractNumId w:val="20"/>
  </w:num>
  <w:num w:numId="16">
    <w:abstractNumId w:val="19"/>
  </w:num>
  <w:num w:numId="17">
    <w:abstractNumId w:val="11"/>
  </w:num>
  <w:num w:numId="18">
    <w:abstractNumId w:val="14"/>
  </w:num>
  <w:num w:numId="19">
    <w:abstractNumId w:val="17"/>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5"/>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12C18"/>
    <w:rsid w:val="00021EF9"/>
    <w:rsid w:val="00024535"/>
    <w:rsid w:val="00031B2D"/>
    <w:rsid w:val="00032EA8"/>
    <w:rsid w:val="00035360"/>
    <w:rsid w:val="00044EB8"/>
    <w:rsid w:val="00046D8D"/>
    <w:rsid w:val="00047E57"/>
    <w:rsid w:val="00052FB1"/>
    <w:rsid w:val="0006177F"/>
    <w:rsid w:val="00064561"/>
    <w:rsid w:val="000659FC"/>
    <w:rsid w:val="000810DC"/>
    <w:rsid w:val="00084555"/>
    <w:rsid w:val="000846DA"/>
    <w:rsid w:val="00086556"/>
    <w:rsid w:val="000902FA"/>
    <w:rsid w:val="00092F83"/>
    <w:rsid w:val="00095408"/>
    <w:rsid w:val="000A0DDB"/>
    <w:rsid w:val="000A2297"/>
    <w:rsid w:val="000A4BC1"/>
    <w:rsid w:val="000A7091"/>
    <w:rsid w:val="000B1B97"/>
    <w:rsid w:val="000B4D73"/>
    <w:rsid w:val="000D1DD8"/>
    <w:rsid w:val="000E06AB"/>
    <w:rsid w:val="000F262F"/>
    <w:rsid w:val="000F53ED"/>
    <w:rsid w:val="000F70A3"/>
    <w:rsid w:val="0010109B"/>
    <w:rsid w:val="00102E05"/>
    <w:rsid w:val="00110640"/>
    <w:rsid w:val="001175D3"/>
    <w:rsid w:val="00121D9E"/>
    <w:rsid w:val="00124443"/>
    <w:rsid w:val="001245F1"/>
    <w:rsid w:val="00124FF3"/>
    <w:rsid w:val="00130512"/>
    <w:rsid w:val="001407DF"/>
    <w:rsid w:val="00141B2B"/>
    <w:rsid w:val="001549E3"/>
    <w:rsid w:val="001625AF"/>
    <w:rsid w:val="001631E8"/>
    <w:rsid w:val="00165932"/>
    <w:rsid w:val="0017309F"/>
    <w:rsid w:val="0017414F"/>
    <w:rsid w:val="00193955"/>
    <w:rsid w:val="00196518"/>
    <w:rsid w:val="001B206A"/>
    <w:rsid w:val="001B2FC7"/>
    <w:rsid w:val="001D1198"/>
    <w:rsid w:val="001F00B7"/>
    <w:rsid w:val="001F7C26"/>
    <w:rsid w:val="002016E1"/>
    <w:rsid w:val="002134BE"/>
    <w:rsid w:val="002159BA"/>
    <w:rsid w:val="002162F0"/>
    <w:rsid w:val="00220CD3"/>
    <w:rsid w:val="00221C32"/>
    <w:rsid w:val="0022399B"/>
    <w:rsid w:val="0023466C"/>
    <w:rsid w:val="00242A50"/>
    <w:rsid w:val="0024351A"/>
    <w:rsid w:val="0024351E"/>
    <w:rsid w:val="002465EB"/>
    <w:rsid w:val="00247D5A"/>
    <w:rsid w:val="00262EE6"/>
    <w:rsid w:val="00263ABF"/>
    <w:rsid w:val="00265412"/>
    <w:rsid w:val="00266B39"/>
    <w:rsid w:val="00273044"/>
    <w:rsid w:val="00276C89"/>
    <w:rsid w:val="002771D9"/>
    <w:rsid w:val="00287090"/>
    <w:rsid w:val="00290F07"/>
    <w:rsid w:val="002922C1"/>
    <w:rsid w:val="002A2A22"/>
    <w:rsid w:val="002B6293"/>
    <w:rsid w:val="002B645E"/>
    <w:rsid w:val="002B6B13"/>
    <w:rsid w:val="002C10C6"/>
    <w:rsid w:val="002C12A0"/>
    <w:rsid w:val="002C1787"/>
    <w:rsid w:val="002D206A"/>
    <w:rsid w:val="002D2996"/>
    <w:rsid w:val="002D464B"/>
    <w:rsid w:val="002E65B3"/>
    <w:rsid w:val="002E698A"/>
    <w:rsid w:val="002F48B9"/>
    <w:rsid w:val="00301998"/>
    <w:rsid w:val="003067D4"/>
    <w:rsid w:val="00316EC0"/>
    <w:rsid w:val="00317BB5"/>
    <w:rsid w:val="003248BD"/>
    <w:rsid w:val="003402B9"/>
    <w:rsid w:val="003449DC"/>
    <w:rsid w:val="00344E3B"/>
    <w:rsid w:val="003508E4"/>
    <w:rsid w:val="00353B86"/>
    <w:rsid w:val="003549A5"/>
    <w:rsid w:val="00367974"/>
    <w:rsid w:val="00370036"/>
    <w:rsid w:val="00380845"/>
    <w:rsid w:val="00384C52"/>
    <w:rsid w:val="003A023D"/>
    <w:rsid w:val="003A1BB1"/>
    <w:rsid w:val="003A4CED"/>
    <w:rsid w:val="003C0198"/>
    <w:rsid w:val="003D3C20"/>
    <w:rsid w:val="003D6E84"/>
    <w:rsid w:val="003E4161"/>
    <w:rsid w:val="003F01FD"/>
    <w:rsid w:val="004016F5"/>
    <w:rsid w:val="00412980"/>
    <w:rsid w:val="004136B4"/>
    <w:rsid w:val="004146D3"/>
    <w:rsid w:val="00422338"/>
    <w:rsid w:val="00425650"/>
    <w:rsid w:val="00432732"/>
    <w:rsid w:val="00440E35"/>
    <w:rsid w:val="00441EDD"/>
    <w:rsid w:val="00461471"/>
    <w:rsid w:val="00470C0A"/>
    <w:rsid w:val="00476F6F"/>
    <w:rsid w:val="0047761E"/>
    <w:rsid w:val="0048125C"/>
    <w:rsid w:val="004815AA"/>
    <w:rsid w:val="004820F9"/>
    <w:rsid w:val="0048608C"/>
    <w:rsid w:val="00491C7E"/>
    <w:rsid w:val="0049367A"/>
    <w:rsid w:val="004A28CF"/>
    <w:rsid w:val="004A5E45"/>
    <w:rsid w:val="004B3E35"/>
    <w:rsid w:val="004B5B18"/>
    <w:rsid w:val="004C28A5"/>
    <w:rsid w:val="004C520C"/>
    <w:rsid w:val="004C5E53"/>
    <w:rsid w:val="004E04B2"/>
    <w:rsid w:val="004E0A3F"/>
    <w:rsid w:val="004E1DCE"/>
    <w:rsid w:val="004E27F6"/>
    <w:rsid w:val="004E3505"/>
    <w:rsid w:val="004F0B24"/>
    <w:rsid w:val="004F1444"/>
    <w:rsid w:val="004F6283"/>
    <w:rsid w:val="005020EF"/>
    <w:rsid w:val="00503A70"/>
    <w:rsid w:val="00511269"/>
    <w:rsid w:val="005225B7"/>
    <w:rsid w:val="005225EC"/>
    <w:rsid w:val="005337DD"/>
    <w:rsid w:val="005373DB"/>
    <w:rsid w:val="00552ADA"/>
    <w:rsid w:val="00554C5A"/>
    <w:rsid w:val="00557A94"/>
    <w:rsid w:val="00564A20"/>
    <w:rsid w:val="0057548A"/>
    <w:rsid w:val="00582643"/>
    <w:rsid w:val="00582C0E"/>
    <w:rsid w:val="00587C52"/>
    <w:rsid w:val="005A119C"/>
    <w:rsid w:val="005A254C"/>
    <w:rsid w:val="005A275D"/>
    <w:rsid w:val="005A73EC"/>
    <w:rsid w:val="005B1EDA"/>
    <w:rsid w:val="005B3BD7"/>
    <w:rsid w:val="005B6183"/>
    <w:rsid w:val="005E0397"/>
    <w:rsid w:val="005E48D0"/>
    <w:rsid w:val="005E799F"/>
    <w:rsid w:val="005F2092"/>
    <w:rsid w:val="005F234C"/>
    <w:rsid w:val="005F50D9"/>
    <w:rsid w:val="00605C02"/>
    <w:rsid w:val="00606A38"/>
    <w:rsid w:val="00623460"/>
    <w:rsid w:val="006338F8"/>
    <w:rsid w:val="00636C35"/>
    <w:rsid w:val="006436AC"/>
    <w:rsid w:val="00645F2F"/>
    <w:rsid w:val="00647919"/>
    <w:rsid w:val="00651F1E"/>
    <w:rsid w:val="00652A75"/>
    <w:rsid w:val="00654DEA"/>
    <w:rsid w:val="006651E2"/>
    <w:rsid w:val="006729D2"/>
    <w:rsid w:val="00686130"/>
    <w:rsid w:val="00691BAF"/>
    <w:rsid w:val="00696594"/>
    <w:rsid w:val="0069676A"/>
    <w:rsid w:val="006A1832"/>
    <w:rsid w:val="006A581A"/>
    <w:rsid w:val="006C35A6"/>
    <w:rsid w:val="006C388A"/>
    <w:rsid w:val="006D2290"/>
    <w:rsid w:val="006D601A"/>
    <w:rsid w:val="006E2710"/>
    <w:rsid w:val="006E2F15"/>
    <w:rsid w:val="006E324E"/>
    <w:rsid w:val="006E5B66"/>
    <w:rsid w:val="006F1F4D"/>
    <w:rsid w:val="006F3AB9"/>
    <w:rsid w:val="006F4815"/>
    <w:rsid w:val="00702300"/>
    <w:rsid w:val="007045D6"/>
    <w:rsid w:val="0070784B"/>
    <w:rsid w:val="00717EDA"/>
    <w:rsid w:val="00720877"/>
    <w:rsid w:val="0072366D"/>
    <w:rsid w:val="00731495"/>
    <w:rsid w:val="00731918"/>
    <w:rsid w:val="0073471E"/>
    <w:rsid w:val="00734BF6"/>
    <w:rsid w:val="00744FA6"/>
    <w:rsid w:val="00745211"/>
    <w:rsid w:val="007517BC"/>
    <w:rsid w:val="00751E3D"/>
    <w:rsid w:val="007536EE"/>
    <w:rsid w:val="00763004"/>
    <w:rsid w:val="00767767"/>
    <w:rsid w:val="00770879"/>
    <w:rsid w:val="007732AB"/>
    <w:rsid w:val="00775D2E"/>
    <w:rsid w:val="00784360"/>
    <w:rsid w:val="007A2C47"/>
    <w:rsid w:val="007C42FA"/>
    <w:rsid w:val="007D2F11"/>
    <w:rsid w:val="007D5CD9"/>
    <w:rsid w:val="007E025C"/>
    <w:rsid w:val="007E5A2B"/>
    <w:rsid w:val="007E7C76"/>
    <w:rsid w:val="007F1506"/>
    <w:rsid w:val="007F1D8A"/>
    <w:rsid w:val="007F200A"/>
    <w:rsid w:val="007F7609"/>
    <w:rsid w:val="00800AA9"/>
    <w:rsid w:val="00826AB1"/>
    <w:rsid w:val="008271C6"/>
    <w:rsid w:val="00834E44"/>
    <w:rsid w:val="00836B9A"/>
    <w:rsid w:val="008420F0"/>
    <w:rsid w:val="0084389E"/>
    <w:rsid w:val="00846E59"/>
    <w:rsid w:val="00860A6B"/>
    <w:rsid w:val="0087300A"/>
    <w:rsid w:val="00877DE8"/>
    <w:rsid w:val="00881C32"/>
    <w:rsid w:val="00885442"/>
    <w:rsid w:val="00894378"/>
    <w:rsid w:val="00897329"/>
    <w:rsid w:val="008A0D35"/>
    <w:rsid w:val="008B03E0"/>
    <w:rsid w:val="008B22EC"/>
    <w:rsid w:val="008B6A0F"/>
    <w:rsid w:val="008B7AFE"/>
    <w:rsid w:val="008C00D3"/>
    <w:rsid w:val="008C06FF"/>
    <w:rsid w:val="008C2187"/>
    <w:rsid w:val="008C7D1B"/>
    <w:rsid w:val="008D3A0D"/>
    <w:rsid w:val="008D5A15"/>
    <w:rsid w:val="008E7921"/>
    <w:rsid w:val="008F0CDD"/>
    <w:rsid w:val="008F49C5"/>
    <w:rsid w:val="008F4A69"/>
    <w:rsid w:val="008F753B"/>
    <w:rsid w:val="009031FF"/>
    <w:rsid w:val="0090621C"/>
    <w:rsid w:val="00915982"/>
    <w:rsid w:val="00921EF8"/>
    <w:rsid w:val="00922A0A"/>
    <w:rsid w:val="0092775B"/>
    <w:rsid w:val="00927772"/>
    <w:rsid w:val="00934DE5"/>
    <w:rsid w:val="00935881"/>
    <w:rsid w:val="00940A73"/>
    <w:rsid w:val="00941439"/>
    <w:rsid w:val="009560C1"/>
    <w:rsid w:val="00956F99"/>
    <w:rsid w:val="009577A8"/>
    <w:rsid w:val="00966112"/>
    <w:rsid w:val="00971345"/>
    <w:rsid w:val="009752DC"/>
    <w:rsid w:val="0097547F"/>
    <w:rsid w:val="00977987"/>
    <w:rsid w:val="00987468"/>
    <w:rsid w:val="00987858"/>
    <w:rsid w:val="00991D65"/>
    <w:rsid w:val="00992553"/>
    <w:rsid w:val="009A2F60"/>
    <w:rsid w:val="009A7CDC"/>
    <w:rsid w:val="009B1AD8"/>
    <w:rsid w:val="009B2CFF"/>
    <w:rsid w:val="009B4921"/>
    <w:rsid w:val="009C40DA"/>
    <w:rsid w:val="009C5F4B"/>
    <w:rsid w:val="009C6C68"/>
    <w:rsid w:val="009D2E75"/>
    <w:rsid w:val="009E3A1C"/>
    <w:rsid w:val="009E5DD5"/>
    <w:rsid w:val="009F05F2"/>
    <w:rsid w:val="009F07B1"/>
    <w:rsid w:val="009F7511"/>
    <w:rsid w:val="00A1593C"/>
    <w:rsid w:val="00A16154"/>
    <w:rsid w:val="00A30BD0"/>
    <w:rsid w:val="00A333FB"/>
    <w:rsid w:val="00A3644E"/>
    <w:rsid w:val="00A41C88"/>
    <w:rsid w:val="00A42607"/>
    <w:rsid w:val="00A50E27"/>
    <w:rsid w:val="00A51F6A"/>
    <w:rsid w:val="00A5591C"/>
    <w:rsid w:val="00A56EA9"/>
    <w:rsid w:val="00A6056D"/>
    <w:rsid w:val="00A60CE5"/>
    <w:rsid w:val="00A67C52"/>
    <w:rsid w:val="00A70C5E"/>
    <w:rsid w:val="00A712B8"/>
    <w:rsid w:val="00A777B7"/>
    <w:rsid w:val="00A8155A"/>
    <w:rsid w:val="00A81F2D"/>
    <w:rsid w:val="00A82F9D"/>
    <w:rsid w:val="00A833A7"/>
    <w:rsid w:val="00AA0DDF"/>
    <w:rsid w:val="00AB72BD"/>
    <w:rsid w:val="00AE3848"/>
    <w:rsid w:val="00AF0606"/>
    <w:rsid w:val="00B128FD"/>
    <w:rsid w:val="00B14FE2"/>
    <w:rsid w:val="00B2025B"/>
    <w:rsid w:val="00B24B96"/>
    <w:rsid w:val="00B2500C"/>
    <w:rsid w:val="00B300C4"/>
    <w:rsid w:val="00B31D5A"/>
    <w:rsid w:val="00B46BD0"/>
    <w:rsid w:val="00B50494"/>
    <w:rsid w:val="00B66084"/>
    <w:rsid w:val="00B811DE"/>
    <w:rsid w:val="00B82236"/>
    <w:rsid w:val="00B85905"/>
    <w:rsid w:val="00BA41A7"/>
    <w:rsid w:val="00BA4EB5"/>
    <w:rsid w:val="00BA584D"/>
    <w:rsid w:val="00BA6649"/>
    <w:rsid w:val="00BB68EA"/>
    <w:rsid w:val="00BC1D7E"/>
    <w:rsid w:val="00BD10E1"/>
    <w:rsid w:val="00BE1628"/>
    <w:rsid w:val="00BE72A5"/>
    <w:rsid w:val="00BF0F5C"/>
    <w:rsid w:val="00BF2CEC"/>
    <w:rsid w:val="00BF30BC"/>
    <w:rsid w:val="00BF70B0"/>
    <w:rsid w:val="00BF7733"/>
    <w:rsid w:val="00C07409"/>
    <w:rsid w:val="00C10405"/>
    <w:rsid w:val="00C144BC"/>
    <w:rsid w:val="00C14D25"/>
    <w:rsid w:val="00C21E67"/>
    <w:rsid w:val="00C21FFE"/>
    <w:rsid w:val="00C2259A"/>
    <w:rsid w:val="00C237D3"/>
    <w:rsid w:val="00C242F2"/>
    <w:rsid w:val="00C251AD"/>
    <w:rsid w:val="00C310A2"/>
    <w:rsid w:val="00C33407"/>
    <w:rsid w:val="00C40E5D"/>
    <w:rsid w:val="00C421AD"/>
    <w:rsid w:val="00C4228E"/>
    <w:rsid w:val="00C4300F"/>
    <w:rsid w:val="00C54187"/>
    <w:rsid w:val="00C559E0"/>
    <w:rsid w:val="00C60F15"/>
    <w:rsid w:val="00C62002"/>
    <w:rsid w:val="00C625BB"/>
    <w:rsid w:val="00C70A8F"/>
    <w:rsid w:val="00C73699"/>
    <w:rsid w:val="00C7664D"/>
    <w:rsid w:val="00C77E81"/>
    <w:rsid w:val="00C85C61"/>
    <w:rsid w:val="00C86A9B"/>
    <w:rsid w:val="00C930F0"/>
    <w:rsid w:val="00C962CF"/>
    <w:rsid w:val="00CA70D3"/>
    <w:rsid w:val="00CB3A53"/>
    <w:rsid w:val="00CB4262"/>
    <w:rsid w:val="00CC69A5"/>
    <w:rsid w:val="00CD18DB"/>
    <w:rsid w:val="00CE2E92"/>
    <w:rsid w:val="00CF0738"/>
    <w:rsid w:val="00CF2E07"/>
    <w:rsid w:val="00CF3942"/>
    <w:rsid w:val="00D028D3"/>
    <w:rsid w:val="00D02B22"/>
    <w:rsid w:val="00D062C9"/>
    <w:rsid w:val="00D129CF"/>
    <w:rsid w:val="00D16B6A"/>
    <w:rsid w:val="00D303E0"/>
    <w:rsid w:val="00D32AEC"/>
    <w:rsid w:val="00D333AA"/>
    <w:rsid w:val="00D35567"/>
    <w:rsid w:val="00D36822"/>
    <w:rsid w:val="00D418FB"/>
    <w:rsid w:val="00D46695"/>
    <w:rsid w:val="00D46DAB"/>
    <w:rsid w:val="00D5015F"/>
    <w:rsid w:val="00D50B3E"/>
    <w:rsid w:val="00D55961"/>
    <w:rsid w:val="00D60C11"/>
    <w:rsid w:val="00D60EE3"/>
    <w:rsid w:val="00D64CF7"/>
    <w:rsid w:val="00D64F81"/>
    <w:rsid w:val="00D67640"/>
    <w:rsid w:val="00D72A07"/>
    <w:rsid w:val="00D81FE9"/>
    <w:rsid w:val="00D84239"/>
    <w:rsid w:val="00D85623"/>
    <w:rsid w:val="00D86F17"/>
    <w:rsid w:val="00D871E1"/>
    <w:rsid w:val="00D90774"/>
    <w:rsid w:val="00D92449"/>
    <w:rsid w:val="00D95388"/>
    <w:rsid w:val="00D96E15"/>
    <w:rsid w:val="00DA2267"/>
    <w:rsid w:val="00DA639C"/>
    <w:rsid w:val="00DA652D"/>
    <w:rsid w:val="00DB192B"/>
    <w:rsid w:val="00DB3E3C"/>
    <w:rsid w:val="00DC3E2D"/>
    <w:rsid w:val="00DD06FD"/>
    <w:rsid w:val="00DD310A"/>
    <w:rsid w:val="00DD3173"/>
    <w:rsid w:val="00DE534A"/>
    <w:rsid w:val="00DE68EE"/>
    <w:rsid w:val="00DE7850"/>
    <w:rsid w:val="00DE79ED"/>
    <w:rsid w:val="00DF7696"/>
    <w:rsid w:val="00E05BB2"/>
    <w:rsid w:val="00E120CF"/>
    <w:rsid w:val="00E13506"/>
    <w:rsid w:val="00E172A1"/>
    <w:rsid w:val="00E24307"/>
    <w:rsid w:val="00E363F0"/>
    <w:rsid w:val="00E430EA"/>
    <w:rsid w:val="00E44B62"/>
    <w:rsid w:val="00E541EA"/>
    <w:rsid w:val="00E604E9"/>
    <w:rsid w:val="00E67325"/>
    <w:rsid w:val="00E67709"/>
    <w:rsid w:val="00E74CF9"/>
    <w:rsid w:val="00E8576B"/>
    <w:rsid w:val="00E97290"/>
    <w:rsid w:val="00EB0C3E"/>
    <w:rsid w:val="00EB75E1"/>
    <w:rsid w:val="00EC012C"/>
    <w:rsid w:val="00EC13F1"/>
    <w:rsid w:val="00EC2C4D"/>
    <w:rsid w:val="00EE127E"/>
    <w:rsid w:val="00EE3816"/>
    <w:rsid w:val="00EF071F"/>
    <w:rsid w:val="00EF0E68"/>
    <w:rsid w:val="00EF353E"/>
    <w:rsid w:val="00EF7CED"/>
    <w:rsid w:val="00EF7EB3"/>
    <w:rsid w:val="00F02BAF"/>
    <w:rsid w:val="00F07F0E"/>
    <w:rsid w:val="00F10F74"/>
    <w:rsid w:val="00F20F8F"/>
    <w:rsid w:val="00F24D2F"/>
    <w:rsid w:val="00F3261C"/>
    <w:rsid w:val="00F3389F"/>
    <w:rsid w:val="00F47702"/>
    <w:rsid w:val="00F5602B"/>
    <w:rsid w:val="00F5608E"/>
    <w:rsid w:val="00F66FEE"/>
    <w:rsid w:val="00F67DCB"/>
    <w:rsid w:val="00F708E8"/>
    <w:rsid w:val="00F74382"/>
    <w:rsid w:val="00F77541"/>
    <w:rsid w:val="00F87DB6"/>
    <w:rsid w:val="00F94E80"/>
    <w:rsid w:val="00FA151A"/>
    <w:rsid w:val="00FA30D7"/>
    <w:rsid w:val="00FA5164"/>
    <w:rsid w:val="00FA5F5C"/>
    <w:rsid w:val="00FA6612"/>
    <w:rsid w:val="00FD0461"/>
    <w:rsid w:val="00FD1184"/>
    <w:rsid w:val="00FE676A"/>
    <w:rsid w:val="00FE6B7E"/>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66B10"/>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character" w:styleId="NichtaufgelsteErwhnung">
    <w:name w:val="Unresolved Mention"/>
    <w:basedOn w:val="Absatz-Standardschriftart"/>
    <w:uiPriority w:val="99"/>
    <w:semiHidden/>
    <w:unhideWhenUsed/>
    <w:rsid w:val="00E74CF9"/>
    <w:rPr>
      <w:color w:val="605E5C"/>
      <w:shd w:val="clear" w:color="auto" w:fill="E1DFDD"/>
    </w:rPr>
  </w:style>
  <w:style w:type="character" w:customStyle="1" w:styleId="HTMLVorformatiertZchn">
    <w:name w:val="HTML Vorformatiert Zchn"/>
    <w:basedOn w:val="Absatz-Standardschriftart"/>
    <w:link w:val="HTMLVorformatiert"/>
    <w:uiPriority w:val="99"/>
    <w:semiHidden/>
    <w:rsid w:val="00511269"/>
    <w:rPr>
      <w:rFonts w:ascii="Courier New" w:hAnsi="Courier New" w:cs="Courier New"/>
      <w:sz w:val="22"/>
    </w:rPr>
  </w:style>
  <w:style w:type="paragraph" w:styleId="Listenabsatz">
    <w:name w:val="List Paragraph"/>
    <w:basedOn w:val="Standard"/>
    <w:uiPriority w:val="99"/>
    <w:rsid w:val="007D2F11"/>
    <w:pPr>
      <w:spacing w:line="240" w:lineRule="auto"/>
      <w:ind w:left="708"/>
    </w:pPr>
    <w:rPr>
      <w:sz w:val="16"/>
      <w:szCs w:val="20"/>
      <w:lang w:eastAsia="en-US"/>
    </w:rPr>
  </w:style>
  <w:style w:type="paragraph" w:customStyle="1" w:styleId="SNErsteZeile">
    <w:name w:val="_SN_Erste Zeile"/>
    <w:basedOn w:val="Standard"/>
    <w:next w:val="Standard"/>
    <w:link w:val="SNErsteZeileZchn"/>
    <w:autoRedefine/>
    <w:qFormat/>
    <w:rsid w:val="00686130"/>
    <w:pPr>
      <w:keepNext/>
      <w:keepLines/>
      <w:spacing w:line="300" w:lineRule="atLeast"/>
      <w:jc w:val="both"/>
    </w:pPr>
    <w:rPr>
      <w:rFonts w:ascii="Evonik Prokyon" w:hAnsi="Evonik Prokyon"/>
      <w:sz w:val="18"/>
      <w:szCs w:val="20"/>
      <w:lang w:eastAsia="en-US"/>
    </w:rPr>
  </w:style>
  <w:style w:type="character" w:customStyle="1" w:styleId="SNErsteZeileZchn">
    <w:name w:val="_SN_Erste Zeile Zchn"/>
    <w:basedOn w:val="Absatz-Standardschriftart"/>
    <w:link w:val="SNErsteZeile"/>
    <w:locked/>
    <w:rsid w:val="00686130"/>
    <w:rPr>
      <w:rFonts w:ascii="Evonik Prokyon" w:hAnsi="Evonik Prokyon"/>
      <w:sz w:val="18"/>
      <w:lang w:eastAsia="en-US"/>
    </w:rPr>
  </w:style>
  <w:style w:type="character" w:styleId="Kommentarzeichen">
    <w:name w:val="annotation reference"/>
    <w:basedOn w:val="Absatz-Standardschriftart"/>
    <w:semiHidden/>
    <w:unhideWhenUsed/>
    <w:rsid w:val="00F3261C"/>
    <w:rPr>
      <w:sz w:val="16"/>
      <w:szCs w:val="16"/>
    </w:rPr>
  </w:style>
  <w:style w:type="paragraph" w:styleId="Kommentartext">
    <w:name w:val="annotation text"/>
    <w:basedOn w:val="Standard"/>
    <w:link w:val="KommentartextZchn"/>
    <w:semiHidden/>
    <w:unhideWhenUsed/>
    <w:rsid w:val="00F3261C"/>
    <w:pPr>
      <w:spacing w:line="240" w:lineRule="auto"/>
    </w:pPr>
    <w:rPr>
      <w:sz w:val="20"/>
      <w:szCs w:val="20"/>
    </w:rPr>
  </w:style>
  <w:style w:type="character" w:customStyle="1" w:styleId="KommentartextZchn">
    <w:name w:val="Kommentartext Zchn"/>
    <w:basedOn w:val="Absatz-Standardschriftart"/>
    <w:link w:val="Kommentartext"/>
    <w:semiHidden/>
    <w:rsid w:val="00F3261C"/>
    <w:rPr>
      <w:rFonts w:ascii="Lucida Sans Unicode" w:hAnsi="Lucida Sans Unicode"/>
    </w:rPr>
  </w:style>
  <w:style w:type="paragraph" w:styleId="Kommentarthema">
    <w:name w:val="annotation subject"/>
    <w:basedOn w:val="Kommentartext"/>
    <w:next w:val="Kommentartext"/>
    <w:link w:val="KommentarthemaZchn"/>
    <w:semiHidden/>
    <w:unhideWhenUsed/>
    <w:rsid w:val="00F3261C"/>
    <w:rPr>
      <w:b/>
      <w:bCs/>
    </w:rPr>
  </w:style>
  <w:style w:type="character" w:customStyle="1" w:styleId="KommentarthemaZchn">
    <w:name w:val="Kommentarthema Zchn"/>
    <w:basedOn w:val="KommentartextZchn"/>
    <w:link w:val="Kommentarthema"/>
    <w:semiHidden/>
    <w:rsid w:val="00F3261C"/>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2407267">
      <w:bodyDiv w:val="1"/>
      <w:marLeft w:val="0"/>
      <w:marRight w:val="0"/>
      <w:marTop w:val="0"/>
      <w:marBottom w:val="0"/>
      <w:divBdr>
        <w:top w:val="none" w:sz="0" w:space="0" w:color="auto"/>
        <w:left w:val="none" w:sz="0" w:space="0" w:color="auto"/>
        <w:bottom w:val="none" w:sz="0" w:space="0" w:color="auto"/>
        <w:right w:val="none" w:sz="0" w:space="0" w:color="auto"/>
      </w:divBdr>
    </w:div>
    <w:div w:id="661733946">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984548631">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17421877">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1993945658">
      <w:bodyDiv w:val="1"/>
      <w:marLeft w:val="0"/>
      <w:marRight w:val="0"/>
      <w:marTop w:val="0"/>
      <w:marBottom w:val="0"/>
      <w:divBdr>
        <w:top w:val="none" w:sz="0" w:space="0" w:color="auto"/>
        <w:left w:val="none" w:sz="0" w:space="0" w:color="auto"/>
        <w:bottom w:val="none" w:sz="0" w:space="0" w:color="auto"/>
        <w:right w:val="none" w:sz="0" w:space="0" w:color="auto"/>
      </w:divBdr>
    </w:div>
    <w:div w:id="20001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2020-05-06T22:00:00+00:00</Date>
    <Description0 xmlns="3900a7cd-735b-4f56-a6f4-08d139dd6cc3">IR News, Evonik, Q1 2020, Reporting </Description0>
    <DocumentTitle xmlns="3900a7cd-735b-4f56-a6f4-08d139dd6cc3">200507_Q1 2020_DE</DocumentTitle>
    <ThirdCategoryGroup xmlns="3900a7cd-735b-4f56-a6f4-08d139dd6cc3" xsi:nil="true"/>
    <FirstCategoryGroup xmlns="3900a7cd-735b-4f56-a6f4-08d139dd6cc3">Documents</FirstCategoryGroup>
    <DocumentLanguage xmlns="3900a7cd-735b-4f56-a6f4-08d139dd6cc3">DE</DocumentLanguage>
    <SecondCategoryGroup xmlns="3900a7cd-735b-4f56-a6f4-08d139dd6cc3">
      <Value>Investor Relations</Value>
    </SecondCategoryGroup>
    <SourceID xmlns="3900a7cd-735b-4f56-a6f4-08d139dd6cc3" xsi:nil="true"/>
    <Website xmlns="3900a7cd-735b-4f56-a6f4-08d139dd6cc3">
      <Value>Current</Value>
    </Website>
    <DynamicGrouping xmlns="3900a7cd-735b-4f56-a6f4-08d139dd6cc3"/>
    <Materials_x0020__x002f__x0020_product_x0020_group xmlns="3900a7cd-735b-4f56-a6f4-08d139dd6cc3">
      <Value>Biobased polymers</Value>
    </Materials_x0020__x002f__x0020_product_x0020_group>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8F110-F7C2-4260-A8C3-905217C6FA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6DD113-0D16-4ECF-9CBD-4281E653D98B}"/>
</file>

<file path=customXml/itemProps3.xml><?xml version="1.0" encoding="utf-8"?>
<ds:datastoreItem xmlns:ds="http://schemas.openxmlformats.org/officeDocument/2006/customXml" ds:itemID="{523E61A8-DC0A-4449-83DB-E99B92B637B4}">
  <ds:schemaRefs>
    <ds:schemaRef ds:uri="http://schemas.microsoft.com/sharepoint/v3/contenttype/forms"/>
  </ds:schemaRefs>
</ds:datastoreItem>
</file>

<file path=customXml/itemProps4.xml><?xml version="1.0" encoding="utf-8"?>
<ds:datastoreItem xmlns:ds="http://schemas.openxmlformats.org/officeDocument/2006/customXml" ds:itemID="{E0322417-26CC-47E4-BE01-5461B2B0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8D679E80</Template>
  <TotalTime>0</TotalTime>
  <Pages>6</Pages>
  <Words>1061</Words>
  <Characters>6688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7734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Kanotowsky, Janine</cp:lastModifiedBy>
  <cp:revision>18</cp:revision>
  <cp:lastPrinted>2020-05-06T14:02:00Z</cp:lastPrinted>
  <dcterms:created xsi:type="dcterms:W3CDTF">2020-05-05T11:03:00Z</dcterms:created>
  <dcterms:modified xsi:type="dcterms:W3CDTF">2020-05-06T14:03:00Z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