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275B3C55" w:rsidR="00E74CF9" w:rsidRDefault="00CA61FB" w:rsidP="005D1DC6">
            <w:pPr>
              <w:pStyle w:val="M8"/>
              <w:framePr w:wrap="auto" w:vAnchor="margin" w:hAnchor="text" w:xAlign="left" w:yAlign="inline"/>
              <w:suppressOverlap w:val="0"/>
              <w:rPr>
                <w:b/>
              </w:rPr>
            </w:pPr>
            <w:r>
              <w:rPr>
                <w:sz w:val="18"/>
                <w:szCs w:val="18"/>
              </w:rPr>
              <w:t>14. Januar 2022</w:t>
            </w:r>
          </w:p>
          <w:p w14:paraId="0EAC9908" w14:textId="697A40E2" w:rsidR="00956F99" w:rsidRPr="00BA092A" w:rsidRDefault="000B1B97" w:rsidP="005D1DC6">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5D1DC6">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5D1DC6">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5D1DC6">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5D1DC6">
            <w:pPr>
              <w:pStyle w:val="M10"/>
              <w:framePr w:wrap="auto" w:vAnchor="margin" w:hAnchor="text" w:xAlign="left" w:yAlign="inline"/>
              <w:suppressOverlap w:val="0"/>
            </w:pPr>
          </w:p>
          <w:p w14:paraId="3A76242B" w14:textId="77777777" w:rsidR="000B1B97" w:rsidRDefault="000B1B97" w:rsidP="005D1DC6">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5D1DC6">
            <w:pPr>
              <w:pStyle w:val="M1"/>
              <w:framePr w:wrap="auto" w:vAnchor="margin" w:hAnchor="text" w:xAlign="left" w:yAlign="inline"/>
              <w:ind w:right="0"/>
              <w:suppressOverlap w:val="0"/>
            </w:pPr>
          </w:p>
          <w:p w14:paraId="2DAFE582" w14:textId="77777777" w:rsidR="000B1B97" w:rsidRDefault="000B1B97" w:rsidP="005D1DC6">
            <w:pPr>
              <w:pStyle w:val="M10"/>
              <w:framePr w:wrap="auto" w:vAnchor="margin" w:hAnchor="text" w:xAlign="left" w:yAlign="inline"/>
              <w:suppressOverlap w:val="0"/>
            </w:pPr>
          </w:p>
        </w:tc>
      </w:tr>
    </w:tbl>
    <w:p w14:paraId="565925B6" w14:textId="77777777" w:rsidR="00D333AA" w:rsidRDefault="00D333AA" w:rsidP="005D1DC6">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5D1DC6">
      <w:pPr>
        <w:framePr w:w="2821" w:wrap="around" w:vAnchor="page" w:hAnchor="page" w:x="8821" w:y="12433" w:anchorLock="1"/>
        <w:spacing w:line="180" w:lineRule="exact"/>
        <w:rPr>
          <w:noProof/>
          <w:sz w:val="13"/>
          <w:szCs w:val="13"/>
        </w:rPr>
      </w:pPr>
    </w:p>
    <w:p w14:paraId="10E3B956" w14:textId="77777777" w:rsidR="00276C89" w:rsidRPr="00A93791" w:rsidRDefault="009577A8" w:rsidP="005D1DC6">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5D1DC6">
      <w:pPr>
        <w:framePr w:w="2821" w:wrap="around" w:vAnchor="page" w:hAnchor="page" w:x="8821" w:y="12433" w:anchorLock="1"/>
        <w:spacing w:line="180" w:lineRule="exact"/>
        <w:rPr>
          <w:noProof/>
          <w:sz w:val="13"/>
          <w:szCs w:val="13"/>
        </w:rPr>
      </w:pPr>
    </w:p>
    <w:p w14:paraId="27FF7031"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5D1DC6">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5D1DC6">
      <w:pPr>
        <w:framePr w:w="2821" w:wrap="around" w:vAnchor="page" w:hAnchor="page" w:x="8821" w:y="12433" w:anchorLock="1"/>
        <w:spacing w:line="180" w:lineRule="exact"/>
        <w:rPr>
          <w:noProof/>
          <w:sz w:val="13"/>
          <w:szCs w:val="13"/>
        </w:rPr>
      </w:pPr>
      <w:r>
        <w:rPr>
          <w:noProof/>
          <w:sz w:val="13"/>
          <w:szCs w:val="13"/>
        </w:rPr>
        <w:t>Handelsregister B 19474</w:t>
      </w:r>
    </w:p>
    <w:p w14:paraId="19BC0FE4" w14:textId="77777777" w:rsidR="00CA61FB" w:rsidRDefault="00CA61FB" w:rsidP="00686EA2">
      <w:pPr>
        <w:pStyle w:val="Titel"/>
      </w:pPr>
      <w:r>
        <w:t xml:space="preserve">Evonik baut weltweit erste Produktionsanlage für </w:t>
      </w:r>
      <w:proofErr w:type="spellStart"/>
      <w:r>
        <w:t>Rhamnolipide</w:t>
      </w:r>
      <w:proofErr w:type="spellEnd"/>
      <w:r>
        <w:t xml:space="preserve"> im industriellen Maßstab</w:t>
      </w:r>
    </w:p>
    <w:p w14:paraId="47BB1C19" w14:textId="77777777" w:rsidR="00BB36D8" w:rsidRDefault="00BB36D8" w:rsidP="00686EA2">
      <w:pPr>
        <w:ind w:right="85"/>
        <w:rPr>
          <w:rFonts w:cs="Lucida Sans Unicode"/>
          <w:sz w:val="24"/>
        </w:rPr>
      </w:pPr>
    </w:p>
    <w:p w14:paraId="29FA4EE3" w14:textId="0AAA70EE" w:rsidR="00854656" w:rsidRPr="00A93DDF" w:rsidRDefault="00854656" w:rsidP="00686EA2">
      <w:pPr>
        <w:numPr>
          <w:ilvl w:val="0"/>
          <w:numId w:val="32"/>
        </w:numPr>
        <w:tabs>
          <w:tab w:val="clear" w:pos="1425"/>
          <w:tab w:val="num" w:pos="340"/>
        </w:tabs>
        <w:ind w:left="340" w:right="85" w:hanging="340"/>
        <w:rPr>
          <w:rFonts w:cs="Lucida Sans Unicode"/>
          <w:sz w:val="24"/>
        </w:rPr>
      </w:pPr>
      <w:r>
        <w:rPr>
          <w:rFonts w:cs="Lucida Sans Unicode"/>
          <w:sz w:val="24"/>
        </w:rPr>
        <w:t xml:space="preserve">Zukunftsweisende </w:t>
      </w:r>
      <w:r w:rsidRPr="00A93DDF">
        <w:rPr>
          <w:rFonts w:cs="Lucida Sans Unicode"/>
          <w:sz w:val="24"/>
        </w:rPr>
        <w:t xml:space="preserve">Investition </w:t>
      </w:r>
      <w:r>
        <w:rPr>
          <w:rFonts w:cs="Lucida Sans Unicode"/>
          <w:sz w:val="24"/>
        </w:rPr>
        <w:t xml:space="preserve">im dreistelligen Millionenbereich </w:t>
      </w:r>
      <w:r w:rsidRPr="00A93DDF">
        <w:rPr>
          <w:rFonts w:cs="Lucida Sans Unicode"/>
          <w:sz w:val="24"/>
        </w:rPr>
        <w:t>in der Slowakei</w:t>
      </w:r>
    </w:p>
    <w:p w14:paraId="02B13369" w14:textId="77777777" w:rsidR="00854656" w:rsidRPr="000C6215" w:rsidRDefault="00854656" w:rsidP="00686EA2">
      <w:pPr>
        <w:numPr>
          <w:ilvl w:val="0"/>
          <w:numId w:val="32"/>
        </w:numPr>
        <w:tabs>
          <w:tab w:val="clear" w:pos="1425"/>
          <w:tab w:val="num" w:pos="340"/>
        </w:tabs>
        <w:ind w:left="340" w:right="85" w:hanging="340"/>
        <w:rPr>
          <w:rFonts w:cs="Lucida Sans Unicode"/>
          <w:sz w:val="24"/>
        </w:rPr>
      </w:pPr>
      <w:r w:rsidRPr="00A93DDF">
        <w:rPr>
          <w:rFonts w:cs="Lucida Sans Unicode"/>
          <w:sz w:val="24"/>
        </w:rPr>
        <w:t>Strategische Partnerschaft mit Unilever</w:t>
      </w:r>
    </w:p>
    <w:p w14:paraId="630DE78F" w14:textId="77777777" w:rsidR="00854656" w:rsidRPr="000C6215" w:rsidRDefault="00854656" w:rsidP="00686EA2">
      <w:pPr>
        <w:numPr>
          <w:ilvl w:val="0"/>
          <w:numId w:val="32"/>
        </w:numPr>
        <w:tabs>
          <w:tab w:val="clear" w:pos="1425"/>
          <w:tab w:val="num" w:pos="340"/>
        </w:tabs>
        <w:ind w:left="340" w:right="85" w:hanging="340"/>
        <w:rPr>
          <w:rFonts w:cs="Lucida Sans Unicode"/>
          <w:sz w:val="24"/>
        </w:rPr>
      </w:pPr>
      <w:r>
        <w:rPr>
          <w:rFonts w:cs="Lucida Sans Unicode"/>
          <w:sz w:val="24"/>
        </w:rPr>
        <w:t xml:space="preserve">Innovation für Nachhaltigkeit: </w:t>
      </w:r>
      <w:r w:rsidRPr="00A93DDF">
        <w:rPr>
          <w:rFonts w:cs="Lucida Sans Unicode"/>
          <w:sz w:val="24"/>
        </w:rPr>
        <w:t>Ferment</w:t>
      </w:r>
      <w:r>
        <w:rPr>
          <w:rFonts w:cs="Lucida Sans Unicode"/>
          <w:sz w:val="24"/>
        </w:rPr>
        <w:t>ation</w:t>
      </w:r>
      <w:r w:rsidRPr="00A93DDF">
        <w:rPr>
          <w:rFonts w:cs="Lucida Sans Unicode"/>
          <w:sz w:val="24"/>
        </w:rPr>
        <w:t xml:space="preserve"> von</w:t>
      </w:r>
      <w:r>
        <w:rPr>
          <w:rFonts w:cs="Lucida Sans Unicode"/>
          <w:sz w:val="24"/>
        </w:rPr>
        <w:br/>
      </w:r>
      <w:r w:rsidRPr="00A93DDF">
        <w:rPr>
          <w:rFonts w:cs="Lucida Sans Unicode"/>
          <w:sz w:val="24"/>
        </w:rPr>
        <w:t xml:space="preserve">Zucker ersetzt petrochemische </w:t>
      </w:r>
      <w:r>
        <w:rPr>
          <w:rFonts w:cs="Lucida Sans Unicode"/>
          <w:sz w:val="24"/>
        </w:rPr>
        <w:t>Rohstoffe</w:t>
      </w:r>
      <w:r w:rsidRPr="00A93DDF">
        <w:rPr>
          <w:rFonts w:cs="Lucida Sans Unicode"/>
          <w:sz w:val="24"/>
        </w:rPr>
        <w:t xml:space="preserve"> </w:t>
      </w:r>
    </w:p>
    <w:p w14:paraId="7E3BBBB4" w14:textId="41F22203" w:rsidR="006B041A" w:rsidRDefault="006B041A" w:rsidP="005D1DC6"/>
    <w:p w14:paraId="010F9A7F" w14:textId="77777777" w:rsidR="00EE40D4" w:rsidRPr="009442EE" w:rsidRDefault="00EE40D4" w:rsidP="005D1DC6"/>
    <w:p w14:paraId="1615EEA8" w14:textId="77777777" w:rsidR="00DD7E0E" w:rsidRDefault="00DD7E0E" w:rsidP="00DD7E0E">
      <w:r w:rsidRPr="0041682A">
        <w:rPr>
          <w:b/>
          <w:bCs/>
        </w:rPr>
        <w:t>Essen.</w:t>
      </w:r>
      <w:r>
        <w:t xml:space="preserve"> Evonik investiert einen dreistelligen Millionenbetrag in den Bau einer neuen Produktionsanlage für bio-basierte </w:t>
      </w:r>
      <w:proofErr w:type="spellStart"/>
      <w:r>
        <w:t>Rhamnolipide</w:t>
      </w:r>
      <w:proofErr w:type="spellEnd"/>
      <w:r>
        <w:t xml:space="preserve">, die vollständig biologisch abbaubar sind. Die Entscheidung zum Bau folgt einem Durchbruch in der Forschung und Entwicklung von Evonik. </w:t>
      </w:r>
      <w:proofErr w:type="spellStart"/>
      <w:r>
        <w:t>Rhamnolipide</w:t>
      </w:r>
      <w:proofErr w:type="spellEnd"/>
      <w:r>
        <w:t xml:space="preserve"> zählen zu den Biotensiden und dienen als Wirkstoffe in Duschgels und Reinigungsmitteln. Weltweit steigt die Nachfrage nach umweltfreundlichen Tensiden rasant an.</w:t>
      </w:r>
    </w:p>
    <w:p w14:paraId="6271609F" w14:textId="77777777" w:rsidR="00DD7E0E" w:rsidRDefault="00DD7E0E" w:rsidP="00DD7E0E"/>
    <w:p w14:paraId="32949971" w14:textId="77777777" w:rsidR="00DD7E0E" w:rsidRPr="00A16BB3" w:rsidRDefault="00DD7E0E" w:rsidP="00DD7E0E">
      <w:pPr>
        <w:rPr>
          <w:color w:val="000000" w:themeColor="text1"/>
        </w:rPr>
      </w:pPr>
      <w:r>
        <w:t xml:space="preserve">Mit der Investition am Standort </w:t>
      </w:r>
      <w:proofErr w:type="spellStart"/>
      <w:r w:rsidRPr="00A9537B">
        <w:t>Slovenská</w:t>
      </w:r>
      <w:proofErr w:type="spellEnd"/>
      <w:r w:rsidRPr="00A9537B">
        <w:t xml:space="preserve"> </w:t>
      </w:r>
      <w:proofErr w:type="spellStart"/>
      <w:r w:rsidRPr="00A9537B">
        <w:t>Ľupča</w:t>
      </w:r>
      <w:proofErr w:type="spellEnd"/>
      <w:r>
        <w:t xml:space="preserve"> in der Slowakei stärkt Evonik die seit 2019 bestehende Partnerschaft mit dem Konsumgüterkonzern Unilever </w:t>
      </w:r>
      <w:r w:rsidRPr="00A16BB3">
        <w:rPr>
          <w:color w:val="000000" w:themeColor="text1"/>
        </w:rPr>
        <w:t>und baut zugleich die eigene Marktposition auf dem Wachstumsmarkt für Biotenside weiter aus. Die neue Anlage soll in zwei Jahren in Betrieb gehen.</w:t>
      </w:r>
    </w:p>
    <w:p w14:paraId="09CF4A30" w14:textId="77777777" w:rsidR="00DD7E0E" w:rsidRPr="00A16BB3" w:rsidRDefault="00DD7E0E" w:rsidP="00DD7E0E">
      <w:pPr>
        <w:rPr>
          <w:color w:val="000000" w:themeColor="text1"/>
        </w:rPr>
      </w:pPr>
    </w:p>
    <w:p w14:paraId="705DC783" w14:textId="77777777" w:rsidR="00DD7E0E" w:rsidRPr="00A16BB3" w:rsidRDefault="00DD7E0E" w:rsidP="00DD7E0E">
      <w:pPr>
        <w:rPr>
          <w:color w:val="000000" w:themeColor="text1"/>
        </w:rPr>
      </w:pPr>
      <w:r w:rsidRPr="00A16BB3">
        <w:rPr>
          <w:color w:val="000000" w:themeColor="text1"/>
        </w:rPr>
        <w:t xml:space="preserve">„Wir investieren </w:t>
      </w:r>
      <w:r>
        <w:rPr>
          <w:color w:val="000000" w:themeColor="text1"/>
        </w:rPr>
        <w:t xml:space="preserve">mehr als </w:t>
      </w:r>
      <w:r w:rsidRPr="00A16BB3">
        <w:rPr>
          <w:color w:val="000000" w:themeColor="text1"/>
        </w:rPr>
        <w:t xml:space="preserve">400 Millionen Euro pro Jahr in unsere Forschung und Entwicklung“, sagt Harald Schwager, Innovationsvorstand von Evonik. „Der Weg der </w:t>
      </w:r>
      <w:proofErr w:type="spellStart"/>
      <w:r w:rsidRPr="00A16BB3">
        <w:rPr>
          <w:color w:val="000000" w:themeColor="text1"/>
        </w:rPr>
        <w:t>Rhamnolipide</w:t>
      </w:r>
      <w:proofErr w:type="spellEnd"/>
      <w:r w:rsidRPr="00A16BB3">
        <w:rPr>
          <w:color w:val="000000" w:themeColor="text1"/>
        </w:rPr>
        <w:t xml:space="preserve"> von der ersten Idee bis zum fertigen Produkt war lang – und e</w:t>
      </w:r>
      <w:r>
        <w:rPr>
          <w:color w:val="000000" w:themeColor="text1"/>
        </w:rPr>
        <w:t>r</w:t>
      </w:r>
      <w:r w:rsidRPr="00A16BB3">
        <w:rPr>
          <w:color w:val="000000" w:themeColor="text1"/>
        </w:rPr>
        <w:t xml:space="preserve"> hat sich gelohnt. Die</w:t>
      </w:r>
      <w:r>
        <w:rPr>
          <w:color w:val="000000" w:themeColor="text1"/>
        </w:rPr>
        <w:t>se</w:t>
      </w:r>
      <w:r w:rsidRPr="00A16BB3">
        <w:rPr>
          <w:color w:val="000000" w:themeColor="text1"/>
        </w:rPr>
        <w:t xml:space="preserve"> Partnerschaft mit Unilever ist ein Ergebnis unserer</w:t>
      </w:r>
      <w:r>
        <w:rPr>
          <w:color w:val="000000" w:themeColor="text1"/>
        </w:rPr>
        <w:t xml:space="preserve"> Kompetenz in der Biotechnologie</w:t>
      </w:r>
      <w:r w:rsidRPr="00A16BB3">
        <w:rPr>
          <w:color w:val="000000" w:themeColor="text1"/>
        </w:rPr>
        <w:t>.“</w:t>
      </w:r>
    </w:p>
    <w:p w14:paraId="58BBCFA5" w14:textId="77777777" w:rsidR="00DD7E0E" w:rsidRPr="00A16BB3" w:rsidRDefault="00DD7E0E" w:rsidP="00DD7E0E">
      <w:pPr>
        <w:rPr>
          <w:color w:val="000000" w:themeColor="text1"/>
        </w:rPr>
      </w:pPr>
    </w:p>
    <w:p w14:paraId="3819CBE0" w14:textId="77777777" w:rsidR="00DD7E0E" w:rsidRDefault="00DD7E0E" w:rsidP="00DD7E0E">
      <w:pPr>
        <w:rPr>
          <w:color w:val="000000" w:themeColor="text1"/>
        </w:rPr>
      </w:pPr>
      <w:r w:rsidRPr="001B4B76">
        <w:rPr>
          <w:color w:val="000000" w:themeColor="text1"/>
        </w:rPr>
        <w:t>„</w:t>
      </w:r>
      <w:proofErr w:type="spellStart"/>
      <w:r w:rsidRPr="001B4B76">
        <w:rPr>
          <w:color w:val="000000" w:themeColor="text1"/>
        </w:rPr>
        <w:t>Rhamnolipide</w:t>
      </w:r>
      <w:proofErr w:type="spellEnd"/>
      <w:r w:rsidRPr="001B4B76">
        <w:rPr>
          <w:color w:val="000000" w:themeColor="text1"/>
        </w:rPr>
        <w:t xml:space="preserve"> leisten einen bedeutenden Beitrag zu unserer Clean Future Initiative, die zum Ziel hat, bis 2030 fossilen Kohlenstoff in unseren Reinigungsprodukten vollständig zu ersetzen“, sagt Peter Dekkers, Executive </w:t>
      </w:r>
      <w:proofErr w:type="spellStart"/>
      <w:r w:rsidRPr="001B4B76">
        <w:rPr>
          <w:color w:val="000000" w:themeColor="text1"/>
        </w:rPr>
        <w:t>Vice</w:t>
      </w:r>
      <w:proofErr w:type="spellEnd"/>
      <w:r w:rsidRPr="001B4B76">
        <w:rPr>
          <w:color w:val="000000" w:themeColor="text1"/>
        </w:rPr>
        <w:t xml:space="preserve"> </w:t>
      </w:r>
      <w:proofErr w:type="spellStart"/>
      <w:r w:rsidRPr="001B4B76">
        <w:rPr>
          <w:color w:val="000000" w:themeColor="text1"/>
        </w:rPr>
        <w:t>President</w:t>
      </w:r>
      <w:proofErr w:type="spellEnd"/>
      <w:r w:rsidRPr="001B4B76">
        <w:rPr>
          <w:color w:val="000000" w:themeColor="text1"/>
        </w:rPr>
        <w:t xml:space="preserve"> Middle Europe von Unilever. „Wir wollen Nachhaltigkeit </w:t>
      </w:r>
      <w:r w:rsidRPr="004F1C26">
        <w:rPr>
          <w:color w:val="000000" w:themeColor="text1"/>
        </w:rPr>
        <w:t>für unsere Konsumentinnen und Konsumenten</w:t>
      </w:r>
      <w:r>
        <w:rPr>
          <w:color w:val="000000" w:themeColor="text1"/>
        </w:rPr>
        <w:t xml:space="preserve"> </w:t>
      </w:r>
      <w:r w:rsidRPr="001B4B76">
        <w:rPr>
          <w:color w:val="000000" w:themeColor="text1"/>
        </w:rPr>
        <w:t>so einfach wie möglich machen. Die Partnerschaft mit Evonik hilft uns, unsere Marken von fossilem Kohlenstoff unabhängig zu machen, ohne dabei Kompromisse bei Leistung oder Preis machen zu müssen.“</w:t>
      </w:r>
    </w:p>
    <w:p w14:paraId="50AF2F89" w14:textId="77777777" w:rsidR="00DD7E0E" w:rsidRDefault="00DD7E0E" w:rsidP="00DD7E0E"/>
    <w:p w14:paraId="6BBF6878" w14:textId="77777777" w:rsidR="00DD7E0E" w:rsidRDefault="00DD7E0E" w:rsidP="00DD7E0E">
      <w:r>
        <w:t xml:space="preserve">Die Herstellung der </w:t>
      </w:r>
      <w:proofErr w:type="spellStart"/>
      <w:r>
        <w:t>Rhamnolipide</w:t>
      </w:r>
      <w:proofErr w:type="spellEnd"/>
      <w:r>
        <w:t xml:space="preserve"> erfolgt auf Basis der Fermentation von Zucker. Rohöl und tropische Fette, die bislang zur Herstellung herkömmlicher Tenside verwendet werden, sind damit überflüssig. Der biologische Abbau der </w:t>
      </w:r>
      <w:proofErr w:type="spellStart"/>
      <w:r>
        <w:t>Rhamnolipide</w:t>
      </w:r>
      <w:proofErr w:type="spellEnd"/>
      <w:r>
        <w:t xml:space="preserve"> macht sie zu einer nachhaltigen Alternative, die zugleich hervorragende Eigenschaften in Bezug auf Schaumbildung und Hautverträglichkeit bietet. Die Bandbreite der Nutzung ist vielfältig und reicht über Reinigungsmittel hinaus bis zur Körperpflege.</w:t>
      </w:r>
    </w:p>
    <w:p w14:paraId="2917AB4C" w14:textId="77777777" w:rsidR="00DD7E0E" w:rsidRDefault="00DD7E0E" w:rsidP="00DD7E0E"/>
    <w:p w14:paraId="0C134513" w14:textId="77777777" w:rsidR="00DD7E0E" w:rsidRDefault="00DD7E0E" w:rsidP="00DD7E0E">
      <w:r>
        <w:t xml:space="preserve">„Mit dem Bau der weltweit ersten Produktionsanlage dieser Größe können wir den rasant wachsenden Markt mit exzellenter Qualität versorgen“, sagt Johann-Caspar Gammelin, Leiter der Division Nutrition &amp; Care. „Zugleich bauen wir den Anteil an Systemlösungen bei Nutrition &amp; Care weiter aus.“ </w:t>
      </w:r>
    </w:p>
    <w:p w14:paraId="5A4DA1CC" w14:textId="77777777" w:rsidR="00DD7E0E" w:rsidRPr="00AE1ABC" w:rsidRDefault="00DD7E0E" w:rsidP="00DD7E0E"/>
    <w:p w14:paraId="6F44FC47" w14:textId="77777777" w:rsidR="00DD7E0E" w:rsidRPr="003915E0" w:rsidRDefault="00DD7E0E" w:rsidP="00DD7E0E">
      <w:r w:rsidRPr="003915E0">
        <w:t>Die Life-Science-Division Nutrition &amp; Care hat sich zum Ziel gesetzt, ihren Anteil an Systemlösungen von heute 20 Prozent bis 2030 auf mehr als 50 Prozent zu erhöhen.</w:t>
      </w:r>
    </w:p>
    <w:p w14:paraId="448F2295" w14:textId="77777777" w:rsidR="00DD7E0E" w:rsidRDefault="00DD7E0E" w:rsidP="00DD7E0E"/>
    <w:p w14:paraId="422E9275" w14:textId="77777777" w:rsidR="00DD7E0E" w:rsidRDefault="00DD7E0E" w:rsidP="00DD7E0E">
      <w:r>
        <w:t>Der Evonik-Standort in der Slowakei hat sich in den vergangen 25 Jahren zu einem strategischen Zentrum für Biotechnologie mit einem Team hoch qualifizierter Experten</w:t>
      </w:r>
      <w:r w:rsidRPr="00BA34FA">
        <w:t xml:space="preserve"> </w:t>
      </w:r>
      <w:r>
        <w:t>entwickelt.</w:t>
      </w:r>
    </w:p>
    <w:p w14:paraId="3B66AB8E" w14:textId="6CD037BB" w:rsidR="002C2121" w:rsidRDefault="002C2121" w:rsidP="005D1DC6"/>
    <w:p w14:paraId="0AF6F646" w14:textId="3F52A04A" w:rsidR="002C2121" w:rsidRDefault="002C2121" w:rsidP="005D1DC6"/>
    <w:p w14:paraId="5FDC0DF3" w14:textId="180FFFAB" w:rsidR="002C2121" w:rsidRDefault="002C2121" w:rsidP="005D1DC6"/>
    <w:p w14:paraId="7C8522D9" w14:textId="77777777" w:rsidR="00AE0F87" w:rsidRDefault="00AE0F87">
      <w:pPr>
        <w:spacing w:line="240" w:lineRule="auto"/>
      </w:pPr>
      <w:r>
        <w:br w:type="page"/>
      </w:r>
    </w:p>
    <w:p w14:paraId="508FA42B" w14:textId="77777777" w:rsidR="00AA73A3" w:rsidRPr="001B4B76" w:rsidRDefault="00AA73A3" w:rsidP="00AA73A3">
      <w:pPr>
        <w:spacing w:line="240" w:lineRule="exact"/>
        <w:ind w:right="-1857"/>
        <w:contextualSpacing/>
        <w:rPr>
          <w:rFonts w:eastAsia="Lucida Sans Unicode" w:cs="Lucida Sans Unicode"/>
          <w:b/>
          <w:bCs/>
          <w:noProof/>
          <w:sz w:val="18"/>
          <w:szCs w:val="18"/>
        </w:rPr>
      </w:pPr>
      <w:r w:rsidRPr="001B4B76">
        <w:rPr>
          <w:rFonts w:eastAsia="Lucida Sans Unicode" w:cs="Lucida Sans Unicode"/>
          <w:b/>
          <w:bCs/>
          <w:noProof/>
          <w:sz w:val="18"/>
          <w:szCs w:val="18"/>
        </w:rPr>
        <w:lastRenderedPageBreak/>
        <w:t xml:space="preserve">Informationen zu Evonik </w:t>
      </w:r>
    </w:p>
    <w:p w14:paraId="3199D51F" w14:textId="77777777" w:rsidR="00AA73A3" w:rsidRPr="004010A5" w:rsidRDefault="00AA73A3" w:rsidP="00AA73A3">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Pr>
          <w:sz w:val="18"/>
          <w:szCs w:val="18"/>
        </w:rPr>
        <w:t xml:space="preserve">Dabei geht Evonik weit über die Chemie hinaus, </w:t>
      </w:r>
      <w:r w:rsidRPr="004B3707">
        <w:rPr>
          <w:sz w:val="18"/>
          <w:szCs w:val="18"/>
        </w:rPr>
        <w:t>um innovative, wertbringende und nachhaltige Lösungen für Kunden zu schaffen</w:t>
      </w:r>
      <w:r>
        <w:rPr>
          <w:sz w:val="18"/>
          <w:szCs w:val="18"/>
        </w:rPr>
        <w:t>.</w:t>
      </w:r>
      <w:r w:rsidRPr="004010A5">
        <w:rPr>
          <w:rFonts w:cs="Lucida Sans Unicode"/>
          <w:bCs/>
          <w:sz w:val="18"/>
          <w:szCs w:val="18"/>
        </w:rPr>
        <w:t xml:space="preserve"> </w:t>
      </w:r>
      <w:r>
        <w:rPr>
          <w:rFonts w:cs="Lucida Sans Unicode"/>
          <w:bCs/>
          <w:sz w:val="18"/>
          <w:szCs w:val="18"/>
        </w:rPr>
        <w:t xml:space="preserve">Rund </w:t>
      </w:r>
      <w:r w:rsidRPr="004010A5">
        <w:rPr>
          <w:rFonts w:cs="Lucida Sans Unicode"/>
          <w:bCs/>
          <w:sz w:val="18"/>
          <w:szCs w:val="18"/>
        </w:rPr>
        <w:t>33.000 Mitarbeiter verbindet dabei ein gemeinsamer Antrieb: Wir wollen das Leben besser machen, Tag für Tag.</w:t>
      </w:r>
    </w:p>
    <w:p w14:paraId="7591D562" w14:textId="77777777" w:rsidR="00AA73A3" w:rsidRDefault="00AA73A3" w:rsidP="00AA73A3">
      <w:pPr>
        <w:autoSpaceDE w:val="0"/>
        <w:autoSpaceDN w:val="0"/>
        <w:adjustRightInd w:val="0"/>
        <w:spacing w:line="220" w:lineRule="exact"/>
        <w:rPr>
          <w:rFonts w:cs="Lucida Sans Unicode"/>
          <w:b/>
          <w:bCs/>
          <w:sz w:val="18"/>
          <w:szCs w:val="18"/>
        </w:rPr>
      </w:pPr>
    </w:p>
    <w:p w14:paraId="76B4099C" w14:textId="77777777" w:rsidR="00AA73A3" w:rsidRPr="00D96D87" w:rsidRDefault="00AA73A3" w:rsidP="00AA73A3">
      <w:pPr>
        <w:spacing w:line="240" w:lineRule="exact"/>
        <w:ind w:right="-1857"/>
        <w:contextualSpacing/>
        <w:rPr>
          <w:rFonts w:eastAsia="Lucida Sans Unicode" w:cs="Lucida Sans Unicode"/>
          <w:noProof/>
          <w:sz w:val="18"/>
          <w:szCs w:val="18"/>
        </w:rPr>
      </w:pPr>
      <w:r w:rsidRPr="1B59CDCF">
        <w:rPr>
          <w:rFonts w:eastAsia="Lucida Sans Unicode" w:cs="Lucida Sans Unicode"/>
          <w:b/>
          <w:bCs/>
          <w:noProof/>
          <w:sz w:val="18"/>
          <w:szCs w:val="18"/>
        </w:rPr>
        <w:t>Über Nutrition &amp; Care</w:t>
      </w:r>
    </w:p>
    <w:p w14:paraId="73E18CFF" w14:textId="77777777" w:rsidR="00AA73A3" w:rsidRDefault="00AA73A3" w:rsidP="00AA73A3">
      <w:pPr>
        <w:autoSpaceDE w:val="0"/>
        <w:autoSpaceDN w:val="0"/>
        <w:adjustRightInd w:val="0"/>
        <w:spacing w:line="220" w:lineRule="exact"/>
        <w:rPr>
          <w:rFonts w:cs="Lucida Sans Unicode"/>
          <w:b/>
          <w:bCs/>
          <w:sz w:val="18"/>
          <w:szCs w:val="18"/>
        </w:rPr>
      </w:pPr>
      <w:r w:rsidRPr="00D96D87">
        <w:rPr>
          <w:noProof/>
          <w:sz w:val="18"/>
          <w:szCs w:val="18"/>
        </w:rPr>
        <w:t xml:space="preserve">Im Mittelpunkt der Geschäfte der Division Nutrition &amp; Care stehen Gesundheit </w:t>
      </w:r>
      <w:r>
        <w:rPr>
          <w:noProof/>
          <w:sz w:val="18"/>
          <w:szCs w:val="18"/>
        </w:rPr>
        <w:br/>
      </w:r>
      <w:r w:rsidRPr="00D96D87">
        <w:rPr>
          <w:noProof/>
          <w:sz w:val="18"/>
          <w:szCs w:val="18"/>
        </w:rPr>
        <w:t xml:space="preserve">und Lebensqualität. Hier entstehen differenzierte Lösungen für pharmazeutische </w:t>
      </w:r>
      <w:r>
        <w:rPr>
          <w:noProof/>
          <w:sz w:val="18"/>
          <w:szCs w:val="18"/>
        </w:rPr>
        <w:br/>
      </w:r>
      <w:r w:rsidRPr="00D96D87">
        <w:rPr>
          <w:noProof/>
          <w:sz w:val="18"/>
          <w:szCs w:val="18"/>
        </w:rPr>
        <w:t xml:space="preserve">Wirkstoffe, Medizinprodukte, Ernährung für Mensch und Tier, Körperpflege, </w:t>
      </w:r>
      <w:r>
        <w:rPr>
          <w:noProof/>
          <w:sz w:val="18"/>
          <w:szCs w:val="18"/>
        </w:rPr>
        <w:br/>
      </w:r>
      <w:r w:rsidRPr="00D96D87">
        <w:rPr>
          <w:noProof/>
          <w:sz w:val="18"/>
          <w:szCs w:val="18"/>
        </w:rPr>
        <w:t xml:space="preserve">Kosmetik und Haushaltsreinigung. </w:t>
      </w:r>
      <w:r w:rsidRPr="00D96D87">
        <w:rPr>
          <w:rFonts w:cs="Lucida Sans Unicode"/>
          <w:sz w:val="18"/>
          <w:szCs w:val="18"/>
        </w:rPr>
        <w:t xml:space="preserve">In diesen resilienten Endmärkten </w:t>
      </w:r>
      <w:r>
        <w:rPr>
          <w:rFonts w:cs="Lucida Sans Unicode"/>
          <w:sz w:val="18"/>
          <w:szCs w:val="18"/>
        </w:rPr>
        <w:br/>
      </w:r>
      <w:r w:rsidRPr="00D96D87">
        <w:rPr>
          <w:rFonts w:cs="Lucida Sans Unicode"/>
          <w:sz w:val="18"/>
          <w:szCs w:val="18"/>
        </w:rPr>
        <w:t xml:space="preserve">erwirtschaftete die Division im Geschäftsjahr 2020 mit fast 5.300 Mitarbeitern </w:t>
      </w:r>
      <w:r>
        <w:rPr>
          <w:rFonts w:cs="Lucida Sans Unicode"/>
          <w:sz w:val="18"/>
          <w:szCs w:val="18"/>
        </w:rPr>
        <w:br/>
      </w:r>
      <w:r w:rsidRPr="00D96D87">
        <w:rPr>
          <w:rFonts w:cs="Lucida Sans Unicode"/>
          <w:sz w:val="18"/>
          <w:szCs w:val="18"/>
        </w:rPr>
        <w:t>einen Umsatz von rund drei Milliarden Euro.</w:t>
      </w:r>
    </w:p>
    <w:p w14:paraId="2EEAFF0F" w14:textId="77777777" w:rsidR="00AA73A3" w:rsidRDefault="00AA73A3" w:rsidP="00AA73A3">
      <w:pPr>
        <w:rPr>
          <w:sz w:val="18"/>
          <w:szCs w:val="18"/>
        </w:rPr>
      </w:pPr>
    </w:p>
    <w:p w14:paraId="0847B5FF" w14:textId="77777777" w:rsidR="00AA73A3" w:rsidRDefault="00AA73A3" w:rsidP="00AA73A3">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21DBF6B" w14:textId="1D60B9D7" w:rsidR="00AA73A3" w:rsidRPr="00EC0382" w:rsidRDefault="00AA73A3" w:rsidP="00AA73A3">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EC17B0">
        <w:rPr>
          <w:rFonts w:cs="Lucida Sans Unicode"/>
          <w:bCs/>
          <w:sz w:val="18"/>
          <w:szCs w:val="18"/>
        </w:rPr>
        <w:t>IR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w:t>
      </w:r>
      <w:r w:rsidR="00593126">
        <w:rPr>
          <w:rFonts w:cs="Lucida Sans Unicode"/>
          <w:bCs/>
          <w:sz w:val="18"/>
          <w:szCs w:val="18"/>
        </w:rPr>
        <w:t>IR News</w:t>
      </w:r>
      <w:r>
        <w:rPr>
          <w:rFonts w:cs="Lucida Sans Unicode"/>
          <w:bCs/>
          <w:sz w:val="18"/>
          <w:szCs w:val="18"/>
        </w:rPr>
        <w:t xml:space="preserve"> enthaltene Prognosen, Erwartungen oder Aussagen zu aktualisieren.</w:t>
      </w:r>
    </w:p>
    <w:p w14:paraId="24FC2901" w14:textId="5FAB8667" w:rsidR="000B1B97" w:rsidRPr="00B4131F" w:rsidRDefault="000B1B97" w:rsidP="00AA73A3">
      <w:pPr>
        <w:autoSpaceDE w:val="0"/>
        <w:autoSpaceDN w:val="0"/>
        <w:adjustRightInd w:val="0"/>
        <w:spacing w:line="220" w:lineRule="exact"/>
        <w:rPr>
          <w:rFonts w:cs="Lucida Sans Unicode"/>
          <w:bCs/>
          <w:sz w:val="18"/>
          <w:szCs w:val="18"/>
        </w:rPr>
      </w:pPr>
    </w:p>
    <w:sectPr w:rsidR="000B1B97" w:rsidRPr="00B4131F" w:rsidSect="00BD0ED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2F0B" w14:textId="77777777" w:rsidR="00A31483" w:rsidRDefault="00A31483" w:rsidP="00FD1184">
      <w:r>
        <w:separator/>
      </w:r>
    </w:p>
  </w:endnote>
  <w:endnote w:type="continuationSeparator" w:id="0">
    <w:p w14:paraId="7B8E223B" w14:textId="77777777" w:rsidR="00A31483" w:rsidRDefault="00A31483" w:rsidP="00FD1184">
      <w:r>
        <w:continuationSeparator/>
      </w:r>
    </w:p>
  </w:endnote>
  <w:endnote w:type="continuationNotice" w:id="1">
    <w:p w14:paraId="0151D923" w14:textId="77777777" w:rsidR="00A31483" w:rsidRDefault="00A314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86C7" w14:textId="25F34996"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2502" w14:textId="16B307BC"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1A09" w14:textId="77777777" w:rsidR="00A31483" w:rsidRDefault="00A31483" w:rsidP="00FD1184">
      <w:r>
        <w:separator/>
      </w:r>
    </w:p>
  </w:footnote>
  <w:footnote w:type="continuationSeparator" w:id="0">
    <w:p w14:paraId="433FF0A6" w14:textId="77777777" w:rsidR="00A31483" w:rsidRDefault="00A31483" w:rsidP="00FD1184">
      <w:r>
        <w:continuationSeparator/>
      </w:r>
    </w:p>
  </w:footnote>
  <w:footnote w:type="continuationNotice" w:id="1">
    <w:p w14:paraId="2341F98E" w14:textId="77777777" w:rsidR="00A31483" w:rsidRDefault="00A314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7216"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10"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1F8" w14:textId="30B9C005" w:rsidR="00EA696B" w:rsidRPr="006C35A6" w:rsidRDefault="00EA696B">
    <w:pPr>
      <w:pStyle w:val="Kopfzeile"/>
      <w:rPr>
        <w:b/>
        <w:sz w:val="2"/>
        <w:szCs w:val="2"/>
      </w:rPr>
    </w:pPr>
    <w:r>
      <w:rPr>
        <w:noProof/>
      </w:rPr>
      <w:drawing>
        <wp:anchor distT="0" distB="0" distL="114300" distR="114300" simplePos="0" relativeHeight="251655168"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1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70BFF"/>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C21EC"/>
    <w:rsid w:val="000D0476"/>
    <w:rsid w:val="000D1A4C"/>
    <w:rsid w:val="000D1DD8"/>
    <w:rsid w:val="000D54D4"/>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40B"/>
    <w:rsid w:val="00160AB9"/>
    <w:rsid w:val="001625AF"/>
    <w:rsid w:val="001631E8"/>
    <w:rsid w:val="00165932"/>
    <w:rsid w:val="00170E5E"/>
    <w:rsid w:val="0017309F"/>
    <w:rsid w:val="001730C5"/>
    <w:rsid w:val="0017414F"/>
    <w:rsid w:val="00193955"/>
    <w:rsid w:val="00196518"/>
    <w:rsid w:val="001A1151"/>
    <w:rsid w:val="001A3834"/>
    <w:rsid w:val="001B206A"/>
    <w:rsid w:val="001B2FC7"/>
    <w:rsid w:val="001C3B2E"/>
    <w:rsid w:val="001D1198"/>
    <w:rsid w:val="001E10C6"/>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789"/>
    <w:rsid w:val="00266B39"/>
    <w:rsid w:val="00272208"/>
    <w:rsid w:val="00273044"/>
    <w:rsid w:val="00276C89"/>
    <w:rsid w:val="002771D9"/>
    <w:rsid w:val="00287090"/>
    <w:rsid w:val="00290F07"/>
    <w:rsid w:val="002922C1"/>
    <w:rsid w:val="002A089A"/>
    <w:rsid w:val="002A2A22"/>
    <w:rsid w:val="002A699B"/>
    <w:rsid w:val="002B45A1"/>
    <w:rsid w:val="002B6293"/>
    <w:rsid w:val="002B645E"/>
    <w:rsid w:val="002B6B13"/>
    <w:rsid w:val="002C10C6"/>
    <w:rsid w:val="002C12A0"/>
    <w:rsid w:val="002C1787"/>
    <w:rsid w:val="002C2121"/>
    <w:rsid w:val="002D206A"/>
    <w:rsid w:val="002D2996"/>
    <w:rsid w:val="002D464B"/>
    <w:rsid w:val="002E5DC3"/>
    <w:rsid w:val="002E65B3"/>
    <w:rsid w:val="002E698A"/>
    <w:rsid w:val="002F48B9"/>
    <w:rsid w:val="00301998"/>
    <w:rsid w:val="003067D4"/>
    <w:rsid w:val="00316EC0"/>
    <w:rsid w:val="00317BB5"/>
    <w:rsid w:val="0032020B"/>
    <w:rsid w:val="003248BD"/>
    <w:rsid w:val="00334C54"/>
    <w:rsid w:val="003402B9"/>
    <w:rsid w:val="00340FFC"/>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E4934"/>
    <w:rsid w:val="003F01FD"/>
    <w:rsid w:val="004016F5"/>
    <w:rsid w:val="00412980"/>
    <w:rsid w:val="004136B4"/>
    <w:rsid w:val="004146D3"/>
    <w:rsid w:val="00422338"/>
    <w:rsid w:val="00425650"/>
    <w:rsid w:val="00432732"/>
    <w:rsid w:val="00440E35"/>
    <w:rsid w:val="00441EDD"/>
    <w:rsid w:val="0044298F"/>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0996"/>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93126"/>
    <w:rsid w:val="005A119C"/>
    <w:rsid w:val="005A254C"/>
    <w:rsid w:val="005A275D"/>
    <w:rsid w:val="005A73EC"/>
    <w:rsid w:val="005A7794"/>
    <w:rsid w:val="005B1EDA"/>
    <w:rsid w:val="005B3BD7"/>
    <w:rsid w:val="005B6183"/>
    <w:rsid w:val="005D1DC6"/>
    <w:rsid w:val="005D4D15"/>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543"/>
    <w:rsid w:val="00660CD5"/>
    <w:rsid w:val="006651E2"/>
    <w:rsid w:val="006709F9"/>
    <w:rsid w:val="006729D2"/>
    <w:rsid w:val="00681F98"/>
    <w:rsid w:val="00686130"/>
    <w:rsid w:val="00686EA2"/>
    <w:rsid w:val="00691BAF"/>
    <w:rsid w:val="00696594"/>
    <w:rsid w:val="0069676A"/>
    <w:rsid w:val="006A1832"/>
    <w:rsid w:val="006A4A3D"/>
    <w:rsid w:val="006A581A"/>
    <w:rsid w:val="006B04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1701"/>
    <w:rsid w:val="007D2F11"/>
    <w:rsid w:val="007D5CD9"/>
    <w:rsid w:val="007E025C"/>
    <w:rsid w:val="007E5A2B"/>
    <w:rsid w:val="007E7C76"/>
    <w:rsid w:val="007F1506"/>
    <w:rsid w:val="007F1D8A"/>
    <w:rsid w:val="007F200A"/>
    <w:rsid w:val="007F7609"/>
    <w:rsid w:val="00800AA9"/>
    <w:rsid w:val="00823453"/>
    <w:rsid w:val="0082585C"/>
    <w:rsid w:val="00826AB1"/>
    <w:rsid w:val="008271C6"/>
    <w:rsid w:val="00834E44"/>
    <w:rsid w:val="00836B9A"/>
    <w:rsid w:val="008420F0"/>
    <w:rsid w:val="0084389E"/>
    <w:rsid w:val="00846E59"/>
    <w:rsid w:val="00854656"/>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36E1"/>
    <w:rsid w:val="008E7921"/>
    <w:rsid w:val="008F0CDD"/>
    <w:rsid w:val="008F49C5"/>
    <w:rsid w:val="008F4A69"/>
    <w:rsid w:val="008F753B"/>
    <w:rsid w:val="009031FF"/>
    <w:rsid w:val="0090621C"/>
    <w:rsid w:val="00915982"/>
    <w:rsid w:val="009200CF"/>
    <w:rsid w:val="00921EF8"/>
    <w:rsid w:val="00922798"/>
    <w:rsid w:val="00922A0A"/>
    <w:rsid w:val="0092775B"/>
    <w:rsid w:val="00927772"/>
    <w:rsid w:val="00934DE5"/>
    <w:rsid w:val="00935881"/>
    <w:rsid w:val="009359EE"/>
    <w:rsid w:val="00940A73"/>
    <w:rsid w:val="00941439"/>
    <w:rsid w:val="009560C1"/>
    <w:rsid w:val="00956F99"/>
    <w:rsid w:val="009577A8"/>
    <w:rsid w:val="00964EAF"/>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1483"/>
    <w:rsid w:val="00A333FB"/>
    <w:rsid w:val="00A3405F"/>
    <w:rsid w:val="00A3644E"/>
    <w:rsid w:val="00A41C88"/>
    <w:rsid w:val="00A42197"/>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94B5E"/>
    <w:rsid w:val="00AA0DDF"/>
    <w:rsid w:val="00AA73A3"/>
    <w:rsid w:val="00AB72BD"/>
    <w:rsid w:val="00AE0F87"/>
    <w:rsid w:val="00AE3848"/>
    <w:rsid w:val="00AF0606"/>
    <w:rsid w:val="00AF1DDF"/>
    <w:rsid w:val="00B128FD"/>
    <w:rsid w:val="00B14FE2"/>
    <w:rsid w:val="00B2025B"/>
    <w:rsid w:val="00B24B96"/>
    <w:rsid w:val="00B2500C"/>
    <w:rsid w:val="00B300C4"/>
    <w:rsid w:val="00B31D5A"/>
    <w:rsid w:val="00B340EB"/>
    <w:rsid w:val="00B4131F"/>
    <w:rsid w:val="00B46BD0"/>
    <w:rsid w:val="00B50494"/>
    <w:rsid w:val="00B66084"/>
    <w:rsid w:val="00B811DE"/>
    <w:rsid w:val="00B82236"/>
    <w:rsid w:val="00B85905"/>
    <w:rsid w:val="00BA41A7"/>
    <w:rsid w:val="00BA4EB5"/>
    <w:rsid w:val="00BA584D"/>
    <w:rsid w:val="00BA6649"/>
    <w:rsid w:val="00BB36D8"/>
    <w:rsid w:val="00BB68EA"/>
    <w:rsid w:val="00BC1D7E"/>
    <w:rsid w:val="00BD0EDF"/>
    <w:rsid w:val="00BD10E1"/>
    <w:rsid w:val="00BE1628"/>
    <w:rsid w:val="00BE72A5"/>
    <w:rsid w:val="00BF0F5C"/>
    <w:rsid w:val="00BF2CEC"/>
    <w:rsid w:val="00BF30BC"/>
    <w:rsid w:val="00BF70B0"/>
    <w:rsid w:val="00BF7733"/>
    <w:rsid w:val="00C07409"/>
    <w:rsid w:val="00C077A7"/>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4622B"/>
    <w:rsid w:val="00C519C3"/>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61FB"/>
    <w:rsid w:val="00CA70D3"/>
    <w:rsid w:val="00CB3A53"/>
    <w:rsid w:val="00CB4262"/>
    <w:rsid w:val="00CC3BEC"/>
    <w:rsid w:val="00CC69A5"/>
    <w:rsid w:val="00CD18DB"/>
    <w:rsid w:val="00CD5BCD"/>
    <w:rsid w:val="00CE2E92"/>
    <w:rsid w:val="00CF0738"/>
    <w:rsid w:val="00CF0C50"/>
    <w:rsid w:val="00CF2596"/>
    <w:rsid w:val="00CF2E07"/>
    <w:rsid w:val="00CF3942"/>
    <w:rsid w:val="00CF6BC8"/>
    <w:rsid w:val="00CF7CF0"/>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080"/>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D7E0E"/>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7B0"/>
    <w:rsid w:val="00EC1DFB"/>
    <w:rsid w:val="00EC2C4D"/>
    <w:rsid w:val="00EC4981"/>
    <w:rsid w:val="00ED11AA"/>
    <w:rsid w:val="00ED3D5C"/>
    <w:rsid w:val="00EE08B3"/>
    <w:rsid w:val="00EE127E"/>
    <w:rsid w:val="00EE3816"/>
    <w:rsid w:val="00EE40D4"/>
    <w:rsid w:val="00EE5DA2"/>
    <w:rsid w:val="00EE6048"/>
    <w:rsid w:val="00EF071F"/>
    <w:rsid w:val="00EF0E68"/>
    <w:rsid w:val="00EF353E"/>
    <w:rsid w:val="00EF7A50"/>
    <w:rsid w:val="00EF7CED"/>
    <w:rsid w:val="00EF7EB3"/>
    <w:rsid w:val="00F02BAF"/>
    <w:rsid w:val="00F07F0E"/>
    <w:rsid w:val="00F10F74"/>
    <w:rsid w:val="00F14519"/>
    <w:rsid w:val="00F20F8F"/>
    <w:rsid w:val="00F24D2F"/>
    <w:rsid w:val="00F3261C"/>
    <w:rsid w:val="00F3389F"/>
    <w:rsid w:val="00F47702"/>
    <w:rsid w:val="00F5602B"/>
    <w:rsid w:val="00F5608E"/>
    <w:rsid w:val="00F62B10"/>
    <w:rsid w:val="00F66FEE"/>
    <w:rsid w:val="00F67DCB"/>
    <w:rsid w:val="00F708E8"/>
    <w:rsid w:val="00F74382"/>
    <w:rsid w:val="00F77541"/>
    <w:rsid w:val="00F83DE9"/>
    <w:rsid w:val="00F87DB6"/>
    <w:rsid w:val="00F926C6"/>
    <w:rsid w:val="00F94E80"/>
    <w:rsid w:val="00FA1062"/>
    <w:rsid w:val="00FA151A"/>
    <w:rsid w:val="00FA30D7"/>
    <w:rsid w:val="00FA5164"/>
    <w:rsid w:val="00FA5F5C"/>
    <w:rsid w:val="00FA6612"/>
    <w:rsid w:val="00FC6275"/>
    <w:rsid w:val="00FD0461"/>
    <w:rsid w:val="00FD1184"/>
    <w:rsid w:val="00FE4393"/>
    <w:rsid w:val="00FE676A"/>
    <w:rsid w:val="00FE6B7E"/>
    <w:rsid w:val="00FE6F62"/>
    <w:rsid w:val="00FE7A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82655944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FAC13D3A13145B01021802D839FE4" ma:contentTypeVersion="13" ma:contentTypeDescription="Create a new document." ma:contentTypeScope="" ma:versionID="19394aee14c542f60639eeedf4cf635f">
  <xsd:schema xmlns:xsd="http://www.w3.org/2001/XMLSchema" xmlns:xs="http://www.w3.org/2001/XMLSchema" xmlns:p="http://schemas.microsoft.com/office/2006/metadata/properties" xmlns:ns2="efc54ee6-4a5a-4e1c-aa1a-8ea26becada8" xmlns:ns3="50f88236-7816-4a28-a198-9a124b787654" targetNamespace="http://schemas.microsoft.com/office/2006/metadata/properties" ma:root="true" ma:fieldsID="3fce3ef1b4f6e47b6414a869f12cd5e5" ns2:_="" ns3:_="">
    <xsd:import namespace="efc54ee6-4a5a-4e1c-aa1a-8ea26becada8"/>
    <xsd:import namespace="50f88236-7816-4a28-a198-9a124b7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54ee6-4a5a-4e1c-aa1a-8ea26bec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88236-7816-4a28-a198-9a124b7876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5A258-7D76-4125-B952-60D9012CD72D}">
  <ds:schemaRefs>
    <ds:schemaRef ds:uri="http://schemas.openxmlformats.org/officeDocument/2006/bibliography"/>
  </ds:schemaRefs>
</ds:datastoreItem>
</file>

<file path=customXml/itemProps2.xml><?xml version="1.0" encoding="utf-8"?>
<ds:datastoreItem xmlns:ds="http://schemas.openxmlformats.org/officeDocument/2006/customXml" ds:itemID="{9F6DEA8F-71CD-4329-B6E4-6CFF40999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54ee6-4a5a-4e1c-aa1a-8ea26becada8"/>
    <ds:schemaRef ds:uri="50f88236-7816-4a28-a198-9a124b7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E61A8-DC0A-4449-83DB-E99B92B63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News</dc:title>
  <dc:subject/>
  <dc:creator>presse@evonik.com</dc:creator>
  <cp:keywords/>
  <dc:description/>
  <cp:lastModifiedBy>Gayk, Katharina</cp:lastModifiedBy>
  <cp:revision>15</cp:revision>
  <cp:lastPrinted>2022-01-14T08:04:00Z</cp:lastPrinted>
  <dcterms:created xsi:type="dcterms:W3CDTF">2022-01-14T06:14:00Z</dcterms:created>
  <dcterms:modified xsi:type="dcterms:W3CDTF">2022-01-14T08:04:00Z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0x0101005E5FAC13D3A13145B01021802D839FE4</vt:lpwstr>
  </property>
  <property fmtid="{D5CDD505-2E9C-101B-9397-08002B2CF9AE}" pid="3" name="MSIP_Label_18096688-517a-4098-8c5c-96839cb46b00_Enabled">
    <vt:lpwstr>true</vt:lpwstr>
  </property>
  <property fmtid="{D5CDD505-2E9C-101B-9397-08002B2CF9AE}" pid="4" name="MSIP_Label_18096688-517a-4098-8c5c-96839cb46b00_SetDate">
    <vt:lpwstr>2022-01-14T06:13:45Z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35550876-846b-4cda-88b5-6bfab63fda91</vt:lpwstr>
  </property>
  <property fmtid="{D5CDD505-2E9C-101B-9397-08002B2CF9AE}" pid="9" name="MSIP_Label_18096688-517a-4098-8c5c-96839cb46b00_ContentBits">
    <vt:lpwstr>2</vt:lpwstr>
  </property>
</Properties>
</file>