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091572BF" w14:textId="77777777" w:rsidTr="00D81410">
        <w:trPr>
          <w:trHeight w:val="851"/>
        </w:trPr>
        <w:tc>
          <w:tcPr>
            <w:tcW w:w="2552" w:type="dxa"/>
            <w:shd w:val="clear" w:color="auto" w:fill="auto"/>
          </w:tcPr>
          <w:p w14:paraId="091572B8" w14:textId="55153367" w:rsidR="004F1918" w:rsidRPr="004F1918" w:rsidRDefault="00223C7F" w:rsidP="004F1918">
            <w:pPr>
              <w:pStyle w:val="M7"/>
              <w:framePr w:wrap="auto" w:vAnchor="margin" w:hAnchor="text" w:xAlign="left" w:yAlign="inline"/>
              <w:suppressOverlap w:val="0"/>
              <w:rPr>
                <w:b w:val="0"/>
                <w:sz w:val="18"/>
                <w:szCs w:val="18"/>
                <w:lang w:val="en-US"/>
              </w:rPr>
            </w:pPr>
            <w:r>
              <w:rPr>
                <w:b w:val="0"/>
                <w:sz w:val="18"/>
                <w:szCs w:val="18"/>
                <w:lang w:val="en-US"/>
              </w:rPr>
              <w:t>August 1, 2019</w:t>
            </w:r>
          </w:p>
          <w:p w14:paraId="091572B9" w14:textId="77777777" w:rsidR="004F1918" w:rsidRDefault="004F1918" w:rsidP="004F1918">
            <w:pPr>
              <w:pStyle w:val="M7"/>
              <w:framePr w:wrap="auto" w:vAnchor="margin" w:hAnchor="text" w:xAlign="left" w:yAlign="inline"/>
              <w:suppressOverlap w:val="0"/>
              <w:rPr>
                <w:lang w:val="en-US"/>
              </w:rPr>
            </w:pPr>
          </w:p>
          <w:p w14:paraId="091572BA" w14:textId="77777777" w:rsidR="004F1918" w:rsidRDefault="004F1918" w:rsidP="004F1918">
            <w:pPr>
              <w:pStyle w:val="M7"/>
              <w:framePr w:wrap="auto" w:vAnchor="margin" w:hAnchor="text" w:xAlign="left" w:yAlign="inline"/>
              <w:suppressOverlap w:val="0"/>
              <w:rPr>
                <w:lang w:val="en-US"/>
              </w:rPr>
            </w:pPr>
          </w:p>
          <w:p w14:paraId="091572BB" w14:textId="086DD9BD" w:rsidR="00840CD4" w:rsidRDefault="00223C7F" w:rsidP="004F1918">
            <w:pPr>
              <w:pStyle w:val="M7"/>
              <w:framePr w:wrap="auto" w:vAnchor="margin" w:hAnchor="text" w:xAlign="left" w:yAlign="inline"/>
              <w:suppressOverlap w:val="0"/>
              <w:rPr>
                <w:lang w:val="en-US"/>
              </w:rPr>
            </w:pPr>
            <w:r>
              <w:rPr>
                <w:lang w:val="en-US"/>
              </w:rPr>
              <w:t>Tim Lange</w:t>
            </w:r>
          </w:p>
          <w:p w14:paraId="091572BC" w14:textId="13AC5E65" w:rsidR="004F1918" w:rsidRDefault="00223C7F" w:rsidP="00840CD4">
            <w:pPr>
              <w:pStyle w:val="M7"/>
              <w:framePr w:wrap="auto" w:vAnchor="margin" w:hAnchor="text" w:xAlign="left" w:yAlign="inline"/>
              <w:suppressOverlap w:val="0"/>
              <w:rPr>
                <w:b w:val="0"/>
                <w:lang w:val="en-US"/>
              </w:rPr>
            </w:pPr>
            <w:r w:rsidRPr="00223C7F">
              <w:rPr>
                <w:b w:val="0"/>
                <w:lang w:val="en-US"/>
              </w:rPr>
              <w:t>Head of Investor Relations</w:t>
            </w:r>
            <w:r w:rsidR="004F1918" w:rsidRPr="00486462">
              <w:rPr>
                <w:lang w:val="en-US"/>
              </w:rPr>
              <w:br/>
            </w:r>
            <w:r w:rsidR="004F1918" w:rsidRPr="00486462">
              <w:rPr>
                <w:b w:val="0"/>
                <w:lang w:val="en-US"/>
              </w:rPr>
              <w:t xml:space="preserve">Phone +49 </w:t>
            </w:r>
            <w:r>
              <w:rPr>
                <w:b w:val="0"/>
                <w:lang w:val="en-US"/>
              </w:rPr>
              <w:t>201 177-3150</w:t>
            </w:r>
          </w:p>
          <w:p w14:paraId="091572BE" w14:textId="3E6F2C1C" w:rsidR="004F1918" w:rsidRDefault="00223C7F" w:rsidP="004F1918">
            <w:pPr>
              <w:pStyle w:val="M10"/>
              <w:framePr w:wrap="auto" w:vAnchor="margin" w:hAnchor="text" w:xAlign="left" w:yAlign="inline"/>
              <w:suppressOverlap w:val="0"/>
            </w:pPr>
            <w:r w:rsidRPr="00545784">
              <w:rPr>
                <w:noProof/>
                <w:szCs w:val="13"/>
                <w:lang w:val="de-DE"/>
              </w:rPr>
              <w:t>tim.lange@evonik.com</w:t>
            </w:r>
          </w:p>
        </w:tc>
      </w:tr>
      <w:tr w:rsidR="004F1918" w:rsidRPr="00344D49" w14:paraId="091572C7" w14:textId="77777777" w:rsidTr="00D81410">
        <w:trPr>
          <w:trHeight w:val="851"/>
        </w:trPr>
        <w:tc>
          <w:tcPr>
            <w:tcW w:w="2552" w:type="dxa"/>
            <w:shd w:val="clear" w:color="auto" w:fill="auto"/>
          </w:tcPr>
          <w:p w14:paraId="091572C0" w14:textId="77777777" w:rsidR="004F1918" w:rsidRPr="00486462" w:rsidRDefault="004F1918" w:rsidP="004F1918">
            <w:pPr>
              <w:pStyle w:val="M12"/>
              <w:framePr w:wrap="auto" w:vAnchor="margin" w:hAnchor="text" w:xAlign="left" w:yAlign="inline"/>
              <w:suppressOverlap w:val="0"/>
              <w:rPr>
                <w:lang w:val="en-US"/>
              </w:rPr>
            </w:pPr>
          </w:p>
          <w:p w14:paraId="091572C6" w14:textId="49FC00BE" w:rsidR="004F1918" w:rsidRPr="00F31F7C" w:rsidRDefault="004F1918" w:rsidP="00223C7F">
            <w:pPr>
              <w:pStyle w:val="M1"/>
              <w:framePr w:wrap="auto" w:vAnchor="margin" w:hAnchor="text" w:xAlign="left" w:yAlign="inline"/>
              <w:suppressOverlap w:val="0"/>
              <w:rPr>
                <w:lang w:val="en-US"/>
              </w:rPr>
            </w:pPr>
            <w:r w:rsidRPr="00486462">
              <w:rPr>
                <w:lang w:val="en-US"/>
              </w:rPr>
              <w:br/>
            </w:r>
          </w:p>
        </w:tc>
      </w:tr>
    </w:tbl>
    <w:p w14:paraId="091572C8" w14:textId="77777777"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14:paraId="091572C9" w14:textId="77777777"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14:paraId="091572CA"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14:paraId="091572CB"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14:paraId="091572CC"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14:paraId="091572CD"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14:paraId="091572CE"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14:paraId="091572CF" w14:textId="77777777" w:rsidR="005C5615" w:rsidRDefault="005C5615" w:rsidP="00CA6F45">
      <w:pPr>
        <w:framePr w:w="2659" w:wrap="around" w:hAnchor="page" w:x="8971" w:yAlign="bottom" w:anchorLock="1"/>
        <w:spacing w:line="180" w:lineRule="exact"/>
        <w:rPr>
          <w:noProof/>
          <w:sz w:val="13"/>
          <w:szCs w:val="13"/>
        </w:rPr>
      </w:pPr>
    </w:p>
    <w:p w14:paraId="091572D0" w14:textId="318FD8A8" w:rsidR="005C5615" w:rsidRPr="00223C7F" w:rsidRDefault="00A375B5" w:rsidP="00CA6F45">
      <w:pPr>
        <w:framePr w:w="2659" w:wrap="around" w:hAnchor="page" w:x="8971" w:yAlign="bottom" w:anchorLock="1"/>
        <w:spacing w:line="180" w:lineRule="exact"/>
        <w:rPr>
          <w:noProof/>
          <w:sz w:val="13"/>
          <w:szCs w:val="13"/>
        </w:rPr>
      </w:pPr>
      <w:r w:rsidRPr="00223C7F">
        <w:rPr>
          <w:b/>
          <w:noProof/>
          <w:sz w:val="13"/>
          <w:szCs w:val="13"/>
        </w:rPr>
        <w:t>Supervisory Board</w:t>
      </w:r>
      <w:r w:rsidRPr="00223C7F">
        <w:rPr>
          <w:noProof/>
          <w:sz w:val="13"/>
          <w:szCs w:val="13"/>
        </w:rPr>
        <w:br/>
        <w:t>Bernd Tönjes, Chairman</w:t>
      </w:r>
      <w:r w:rsidRPr="00223C7F">
        <w:rPr>
          <w:noProof/>
          <w:sz w:val="13"/>
          <w:szCs w:val="13"/>
        </w:rPr>
        <w:br/>
      </w:r>
      <w:r w:rsidRPr="00223C7F">
        <w:rPr>
          <w:b/>
          <w:noProof/>
          <w:sz w:val="13"/>
          <w:szCs w:val="13"/>
        </w:rPr>
        <w:t>Executive Board</w:t>
      </w:r>
      <w:r w:rsidRPr="00223C7F">
        <w:rPr>
          <w:noProof/>
          <w:sz w:val="13"/>
          <w:szCs w:val="13"/>
        </w:rPr>
        <w:br/>
        <w:t>Christian Kullmann, Chairman</w:t>
      </w:r>
      <w:r w:rsidRPr="00223C7F">
        <w:rPr>
          <w:noProof/>
          <w:sz w:val="13"/>
          <w:szCs w:val="13"/>
        </w:rPr>
        <w:br/>
        <w:t>Dr. Harald Schwager, Deputy Chairman</w:t>
      </w:r>
      <w:r w:rsidRPr="00223C7F">
        <w:rPr>
          <w:noProof/>
          <w:sz w:val="13"/>
          <w:szCs w:val="13"/>
        </w:rPr>
        <w:br/>
        <w:t>Thomas Wessel, Ute Wolf</w:t>
      </w:r>
    </w:p>
    <w:p w14:paraId="091572D1" w14:textId="77777777" w:rsidR="00A375B5" w:rsidRDefault="00A375B5" w:rsidP="00CA6F45">
      <w:pPr>
        <w:framePr w:w="2659" w:wrap="around" w:hAnchor="page" w:x="8971" w:yAlign="bottom" w:anchorLock="1"/>
        <w:spacing w:line="180" w:lineRule="exact"/>
        <w:rPr>
          <w:noProof/>
          <w:sz w:val="13"/>
          <w:szCs w:val="13"/>
        </w:rPr>
      </w:pPr>
    </w:p>
    <w:p w14:paraId="091572D2"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14:paraId="091572D3"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14:paraId="091572D4" w14:textId="77777777"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14:paraId="0D99BE1A" w14:textId="224B3363" w:rsidR="00BA0B2E" w:rsidRPr="004A1F47" w:rsidRDefault="00BA0B2E" w:rsidP="00BA0B2E">
      <w:pPr>
        <w:pStyle w:val="Titel"/>
      </w:pPr>
      <w:r>
        <w:t xml:space="preserve">Evonik closes sale of </w:t>
      </w:r>
      <w:proofErr w:type="spellStart"/>
      <w:r w:rsidR="00B261E5">
        <w:t>M</w:t>
      </w:r>
      <w:r>
        <w:t>ethacrylate</w:t>
      </w:r>
      <w:r w:rsidR="005B1692">
        <w:t>s</w:t>
      </w:r>
      <w:proofErr w:type="spellEnd"/>
      <w:r>
        <w:t xml:space="preserve"> business</w:t>
      </w:r>
    </w:p>
    <w:p w14:paraId="5E1EAE81" w14:textId="77777777" w:rsidR="00BA0B2E" w:rsidRPr="00BA0B2E" w:rsidRDefault="00BA0B2E" w:rsidP="00BA0B2E">
      <w:pPr>
        <w:pStyle w:val="Titel"/>
        <w:rPr>
          <w:lang w:val="en-US"/>
        </w:rPr>
      </w:pPr>
    </w:p>
    <w:p w14:paraId="5A197A81" w14:textId="7BD31B8D" w:rsidR="00BA0B2E" w:rsidRDefault="00BA0B2E" w:rsidP="00BA0B2E">
      <w:pPr>
        <w:pStyle w:val="Listenabsatz"/>
        <w:numPr>
          <w:ilvl w:val="0"/>
          <w:numId w:val="33"/>
        </w:numPr>
        <w:rPr>
          <w:rFonts w:cs="Lucida Sans Unicode"/>
          <w:sz w:val="24"/>
        </w:rPr>
      </w:pPr>
      <w:r>
        <w:rPr>
          <w:sz w:val="24"/>
        </w:rPr>
        <w:t xml:space="preserve">Consistent </w:t>
      </w:r>
      <w:r w:rsidR="00681F06">
        <w:rPr>
          <w:sz w:val="24"/>
        </w:rPr>
        <w:t>strategy execution</w:t>
      </w:r>
      <w:r w:rsidR="00B261E5">
        <w:rPr>
          <w:sz w:val="24"/>
        </w:rPr>
        <w:t xml:space="preserve"> </w:t>
      </w:r>
      <w:r>
        <w:rPr>
          <w:sz w:val="24"/>
        </w:rPr>
        <w:t>to focus on specialty chemicals</w:t>
      </w:r>
    </w:p>
    <w:p w14:paraId="1E7D996E" w14:textId="48781BAB" w:rsidR="00BA0B2E" w:rsidRPr="00ED5BC4" w:rsidRDefault="00BA0B2E" w:rsidP="00BA0B2E">
      <w:pPr>
        <w:pStyle w:val="Listenabsatz"/>
        <w:numPr>
          <w:ilvl w:val="0"/>
          <w:numId w:val="33"/>
        </w:numPr>
        <w:rPr>
          <w:rFonts w:cs="Lucida Sans Unicode"/>
          <w:sz w:val="24"/>
        </w:rPr>
      </w:pPr>
      <w:proofErr w:type="spellStart"/>
      <w:r>
        <w:rPr>
          <w:sz w:val="24"/>
        </w:rPr>
        <w:t>Methacrylate</w:t>
      </w:r>
      <w:r w:rsidR="005B1692">
        <w:rPr>
          <w:sz w:val="24"/>
        </w:rPr>
        <w:t>s</w:t>
      </w:r>
      <w:proofErr w:type="spellEnd"/>
      <w:r>
        <w:rPr>
          <w:sz w:val="24"/>
        </w:rPr>
        <w:t xml:space="preserve"> business to transfer to Advent International effective </w:t>
      </w:r>
      <w:r w:rsidRPr="00681F06">
        <w:rPr>
          <w:sz w:val="24"/>
        </w:rPr>
        <w:t>July 31</w:t>
      </w:r>
    </w:p>
    <w:p w14:paraId="5373E062" w14:textId="0C13AC8A" w:rsidR="00BA0B2E" w:rsidRPr="00004EB5" w:rsidRDefault="00BA0B2E" w:rsidP="00BA0B2E">
      <w:pPr>
        <w:pStyle w:val="Listenabsatz"/>
        <w:numPr>
          <w:ilvl w:val="0"/>
          <w:numId w:val="33"/>
        </w:numPr>
        <w:rPr>
          <w:rFonts w:cs="Lucida Sans Unicode"/>
          <w:sz w:val="24"/>
        </w:rPr>
      </w:pPr>
      <w:r>
        <w:rPr>
          <w:sz w:val="24"/>
        </w:rPr>
        <w:t>Net purchase price to be used for strengthening balance sheet and targeted growth projects</w:t>
      </w:r>
    </w:p>
    <w:p w14:paraId="1F73FE20" w14:textId="77777777" w:rsidR="00BA0B2E" w:rsidRPr="00BA0B2E" w:rsidRDefault="00BA0B2E" w:rsidP="00BA0B2E">
      <w:pPr>
        <w:rPr>
          <w:lang w:val="en-US"/>
        </w:rPr>
      </w:pPr>
    </w:p>
    <w:p w14:paraId="3FE8C207" w14:textId="1D401F9D" w:rsidR="00BA0B2E" w:rsidRPr="004A1F47" w:rsidRDefault="00BA0B2E" w:rsidP="00BA0B2E">
      <w:pPr>
        <w:pStyle w:val="NurText"/>
        <w:rPr>
          <w:rFonts w:ascii="Lucida Sans Unicode" w:hAnsi="Lucida Sans Unicode" w:cs="Lucida Sans Unicode"/>
          <w:szCs w:val="22"/>
        </w:rPr>
      </w:pPr>
      <w:r>
        <w:rPr>
          <w:rFonts w:ascii="Lucida Sans Unicode" w:hAnsi="Lucida Sans Unicode"/>
          <w:szCs w:val="22"/>
        </w:rPr>
        <w:t xml:space="preserve">Essen, Germany. Evonik has closed the sale of its </w:t>
      </w:r>
      <w:proofErr w:type="spellStart"/>
      <w:r w:rsidR="00B261E5">
        <w:rPr>
          <w:rFonts w:ascii="Lucida Sans Unicode" w:hAnsi="Lucida Sans Unicode"/>
          <w:szCs w:val="22"/>
        </w:rPr>
        <w:t>M</w:t>
      </w:r>
      <w:r>
        <w:rPr>
          <w:rFonts w:ascii="Lucida Sans Unicode" w:hAnsi="Lucida Sans Unicode"/>
          <w:szCs w:val="22"/>
        </w:rPr>
        <w:t>ethacrylate</w:t>
      </w:r>
      <w:r w:rsidR="005B1692">
        <w:rPr>
          <w:rFonts w:ascii="Lucida Sans Unicode" w:hAnsi="Lucida Sans Unicode"/>
          <w:szCs w:val="22"/>
        </w:rPr>
        <w:t>s</w:t>
      </w:r>
      <w:proofErr w:type="spellEnd"/>
      <w:r>
        <w:rPr>
          <w:rFonts w:ascii="Lucida Sans Unicode" w:hAnsi="Lucida Sans Unicode"/>
          <w:szCs w:val="22"/>
        </w:rPr>
        <w:t xml:space="preserve"> business as the next step in its </w:t>
      </w:r>
      <w:r w:rsidR="00565FCE">
        <w:rPr>
          <w:rFonts w:ascii="Lucida Sans Unicode" w:hAnsi="Lucida Sans Unicode"/>
          <w:szCs w:val="22"/>
        </w:rPr>
        <w:t xml:space="preserve">consistent </w:t>
      </w:r>
      <w:r>
        <w:rPr>
          <w:rFonts w:ascii="Lucida Sans Unicode" w:hAnsi="Lucida Sans Unicode"/>
          <w:szCs w:val="22"/>
        </w:rPr>
        <w:t xml:space="preserve">focus on specialty chemicals. The official closing of the transaction took place on </w:t>
      </w:r>
      <w:r w:rsidRPr="00681F06">
        <w:rPr>
          <w:rFonts w:ascii="Lucida Sans Unicode" w:hAnsi="Lucida Sans Unicode"/>
          <w:szCs w:val="22"/>
        </w:rPr>
        <w:t>July 31</w:t>
      </w:r>
      <w:r>
        <w:rPr>
          <w:rFonts w:ascii="Lucida Sans Unicode" w:hAnsi="Lucida Sans Unicode"/>
          <w:szCs w:val="22"/>
        </w:rPr>
        <w:t>, following the signing of the purchase agreement earlier this year on March 4. The relevant anti-trust authorities had already granted their unrestricted approval.</w:t>
      </w:r>
    </w:p>
    <w:p w14:paraId="5F686D6B" w14:textId="77777777" w:rsidR="00BA0B2E" w:rsidRPr="00BA0B2E" w:rsidRDefault="00BA0B2E" w:rsidP="00BA0B2E">
      <w:pPr>
        <w:pStyle w:val="NurText"/>
        <w:rPr>
          <w:rFonts w:ascii="Lucida Sans Unicode" w:hAnsi="Lucida Sans Unicode" w:cs="Lucida Sans Unicode"/>
          <w:szCs w:val="22"/>
          <w:lang w:val="en-US"/>
        </w:rPr>
      </w:pPr>
    </w:p>
    <w:p w14:paraId="47AAD60E" w14:textId="77777777" w:rsidR="00565FCE" w:rsidRDefault="00B261E5" w:rsidP="00BA0B2E">
      <w:pPr>
        <w:pStyle w:val="NurText"/>
        <w:rPr>
          <w:rFonts w:ascii="Lucida Sans Unicode" w:eastAsiaTheme="minorHAnsi" w:hAnsi="Lucida Sans Unicode" w:cs="Lucida Sans Unicode"/>
          <w:color w:val="000000"/>
          <w:szCs w:val="22"/>
          <w:lang w:val="en-US"/>
        </w:rPr>
      </w:pPr>
      <w:r w:rsidRPr="00B63381">
        <w:rPr>
          <w:rFonts w:ascii="Lucida Sans Unicode" w:eastAsiaTheme="minorHAnsi" w:hAnsi="Lucida Sans Unicode" w:cs="Lucida Sans Unicode"/>
          <w:color w:val="000000"/>
          <w:szCs w:val="22"/>
          <w:lang w:val="en-US"/>
        </w:rPr>
        <w:t xml:space="preserve">The </w:t>
      </w:r>
      <w:proofErr w:type="spellStart"/>
      <w:r w:rsidRPr="00B63381">
        <w:rPr>
          <w:rFonts w:ascii="Lucida Sans Unicode" w:eastAsiaTheme="minorHAnsi" w:hAnsi="Lucida Sans Unicode" w:cs="Lucida Sans Unicode"/>
          <w:color w:val="000000"/>
          <w:szCs w:val="22"/>
          <w:lang w:val="en-US"/>
        </w:rPr>
        <w:t>Methacrylates</w:t>
      </w:r>
      <w:proofErr w:type="spellEnd"/>
      <w:r w:rsidRPr="00B63381">
        <w:rPr>
          <w:rFonts w:ascii="Lucida Sans Unicode" w:eastAsiaTheme="minorHAnsi" w:hAnsi="Lucida Sans Unicode" w:cs="Lucida Sans Unicode"/>
          <w:color w:val="000000"/>
          <w:szCs w:val="22"/>
          <w:lang w:val="en-US"/>
        </w:rPr>
        <w:t xml:space="preserve"> business has 1</w:t>
      </w:r>
      <w:r w:rsidR="00B63381">
        <w:rPr>
          <w:rFonts w:ascii="Lucida Sans Unicode" w:eastAsiaTheme="minorHAnsi" w:hAnsi="Lucida Sans Unicode" w:cs="Lucida Sans Unicode"/>
          <w:color w:val="000000"/>
          <w:szCs w:val="22"/>
          <w:lang w:val="en-US"/>
        </w:rPr>
        <w:t>5</w:t>
      </w:r>
      <w:r w:rsidRPr="00B63381">
        <w:rPr>
          <w:rFonts w:ascii="Lucida Sans Unicode" w:eastAsiaTheme="minorHAnsi" w:hAnsi="Lucida Sans Unicode" w:cs="Lucida Sans Unicode"/>
          <w:color w:val="000000"/>
          <w:szCs w:val="22"/>
          <w:lang w:val="en-US"/>
        </w:rPr>
        <w:t xml:space="preserve"> production sites and 3,900 employees worldwide. From 2016 to 2018, the business generated an average annual EBITDA of about €350 million and sales of about €1.8 billion per year.</w:t>
      </w:r>
    </w:p>
    <w:p w14:paraId="14EA8CCC" w14:textId="7FE2AA7A" w:rsidR="00BA0B2E" w:rsidRPr="00B63381" w:rsidRDefault="00BA0B2E" w:rsidP="00BA0B2E">
      <w:pPr>
        <w:pStyle w:val="NurText"/>
        <w:rPr>
          <w:rFonts w:ascii="Lucida Sans Unicode" w:hAnsi="Lucida Sans Unicode"/>
          <w:szCs w:val="22"/>
        </w:rPr>
      </w:pPr>
    </w:p>
    <w:p w14:paraId="052830CD" w14:textId="1B0795B2" w:rsidR="00BA0B2E" w:rsidRPr="00B63381" w:rsidRDefault="00BA0B2E" w:rsidP="00592DD8">
      <w:pPr>
        <w:pStyle w:val="NurText"/>
        <w:rPr>
          <w:szCs w:val="22"/>
        </w:rPr>
      </w:pPr>
      <w:r w:rsidRPr="00B63381">
        <w:rPr>
          <w:rFonts w:ascii="Lucida Sans Unicode" w:hAnsi="Lucida Sans Unicode"/>
          <w:szCs w:val="22"/>
        </w:rPr>
        <w:t xml:space="preserve">“The sale is a further step in aligning our portfolio </w:t>
      </w:r>
      <w:r w:rsidR="005B1692" w:rsidRPr="00B63381">
        <w:rPr>
          <w:rFonts w:ascii="Lucida Sans Unicode" w:hAnsi="Lucida Sans Unicode"/>
          <w:szCs w:val="22"/>
        </w:rPr>
        <w:t xml:space="preserve">towards </w:t>
      </w:r>
      <w:r w:rsidRPr="00B63381">
        <w:rPr>
          <w:rFonts w:ascii="Lucida Sans Unicode" w:hAnsi="Lucida Sans Unicode"/>
          <w:szCs w:val="22"/>
        </w:rPr>
        <w:t xml:space="preserve">specialty chemicals </w:t>
      </w:r>
      <w:r w:rsidR="005B1692" w:rsidRPr="00B63381">
        <w:rPr>
          <w:rFonts w:ascii="Lucida Sans Unicode" w:hAnsi="Lucida Sans Unicode"/>
          <w:szCs w:val="22"/>
        </w:rPr>
        <w:t xml:space="preserve">and </w:t>
      </w:r>
      <w:r w:rsidRPr="00B63381">
        <w:rPr>
          <w:rFonts w:ascii="Lucida Sans Unicode" w:hAnsi="Lucida Sans Unicode"/>
          <w:szCs w:val="22"/>
        </w:rPr>
        <w:t>becom</w:t>
      </w:r>
      <w:r w:rsidR="00565FCE">
        <w:rPr>
          <w:rFonts w:ascii="Lucida Sans Unicode" w:hAnsi="Lucida Sans Unicode"/>
          <w:szCs w:val="22"/>
        </w:rPr>
        <w:t>ing</w:t>
      </w:r>
      <w:r w:rsidRPr="00B63381">
        <w:rPr>
          <w:rFonts w:ascii="Lucida Sans Unicode" w:hAnsi="Lucida Sans Unicode"/>
          <w:szCs w:val="22"/>
        </w:rPr>
        <w:t xml:space="preserve"> less dependent on economic cycles,” says Christian Kullmann, </w:t>
      </w:r>
      <w:r w:rsidR="006471D5" w:rsidRPr="00B63381">
        <w:rPr>
          <w:rFonts w:ascii="Lucida Sans Unicode" w:hAnsi="Lucida Sans Unicode"/>
          <w:szCs w:val="22"/>
        </w:rPr>
        <w:t>c</w:t>
      </w:r>
      <w:r w:rsidRPr="00B63381">
        <w:rPr>
          <w:rFonts w:ascii="Lucida Sans Unicode" w:hAnsi="Lucida Sans Unicode"/>
          <w:szCs w:val="22"/>
        </w:rPr>
        <w:t xml:space="preserve">hairman of the Evonik Executive Board. “As the first half of 2019 has shown, our </w:t>
      </w:r>
      <w:r w:rsidR="00681F06" w:rsidRPr="00B63381">
        <w:rPr>
          <w:rFonts w:ascii="Lucida Sans Unicode" w:hAnsi="Lucida Sans Unicode"/>
          <w:szCs w:val="22"/>
        </w:rPr>
        <w:t>portfolio is</w:t>
      </w:r>
      <w:r w:rsidR="005B1692" w:rsidRPr="00B63381">
        <w:rPr>
          <w:rFonts w:ascii="Lucida Sans Unicode" w:hAnsi="Lucida Sans Unicode"/>
          <w:szCs w:val="22"/>
        </w:rPr>
        <w:t xml:space="preserve"> </w:t>
      </w:r>
      <w:r w:rsidR="00592DD8" w:rsidRPr="00B63381">
        <w:rPr>
          <w:rFonts w:ascii="Lucida Sans Unicode" w:hAnsi="Lucida Sans Unicode"/>
          <w:szCs w:val="22"/>
        </w:rPr>
        <w:t xml:space="preserve">now </w:t>
      </w:r>
      <w:r w:rsidR="005B1692" w:rsidRPr="00B63381">
        <w:rPr>
          <w:rFonts w:ascii="Lucida Sans Unicode" w:hAnsi="Lucida Sans Unicode"/>
          <w:szCs w:val="22"/>
        </w:rPr>
        <w:t xml:space="preserve">more </w:t>
      </w:r>
      <w:r w:rsidR="00592DD8" w:rsidRPr="00B63381">
        <w:rPr>
          <w:rFonts w:ascii="Lucida Sans Unicode" w:hAnsi="Lucida Sans Unicode"/>
          <w:szCs w:val="22"/>
        </w:rPr>
        <w:t>robust in the face of macroeconomic trends than it was in the past.</w:t>
      </w:r>
      <w:r w:rsidRPr="00B63381">
        <w:rPr>
          <w:rFonts w:ascii="Lucida Sans Unicode" w:hAnsi="Lucida Sans Unicode"/>
          <w:szCs w:val="22"/>
        </w:rPr>
        <w:t>”</w:t>
      </w:r>
    </w:p>
    <w:p w14:paraId="71E4CEE8" w14:textId="77777777" w:rsidR="00BA0B2E" w:rsidRPr="00B63381" w:rsidRDefault="00BA0B2E" w:rsidP="00BA0B2E">
      <w:pPr>
        <w:pStyle w:val="NurText"/>
        <w:rPr>
          <w:rFonts w:ascii="Lucida Sans Unicode" w:hAnsi="Lucida Sans Unicode" w:cs="Lucida Sans Unicode"/>
          <w:szCs w:val="22"/>
          <w:lang w:val="en-US"/>
        </w:rPr>
      </w:pPr>
    </w:p>
    <w:p w14:paraId="71E2A173" w14:textId="6B484243" w:rsidR="00BA0B2E" w:rsidRDefault="00BA0B2E" w:rsidP="00BA0B2E">
      <w:pPr>
        <w:pStyle w:val="NurText"/>
        <w:rPr>
          <w:rFonts w:ascii="Lucida Sans" w:hAnsi="Lucida Sans" w:cs="Lucida Sans"/>
          <w:color w:val="000000" w:themeColor="text1"/>
          <w:szCs w:val="22"/>
        </w:rPr>
      </w:pPr>
      <w:r>
        <w:rPr>
          <w:rFonts w:ascii="Lucida Sans" w:hAnsi="Lucida Sans"/>
          <w:szCs w:val="22"/>
        </w:rPr>
        <w:t>The enterprise value of €3 billion is the equivalent of 8.5 times the EBITDA of the divested business. Deductions result mainly from the transfer of pension obligations in the amount of around €600 million to the buyer and from transactional taxes in the amount of approx. €200 million.</w:t>
      </w:r>
      <w:r>
        <w:rPr>
          <w:rFonts w:ascii="Lucida Sans" w:hAnsi="Lucida Sans"/>
          <w:color w:val="000000" w:themeColor="text1"/>
          <w:szCs w:val="22"/>
        </w:rPr>
        <w:t xml:space="preserve"> </w:t>
      </w:r>
    </w:p>
    <w:p w14:paraId="1E58ACB2" w14:textId="77777777" w:rsidR="00BA0B2E" w:rsidRPr="00BA0B2E" w:rsidRDefault="00BA0B2E" w:rsidP="00BA0B2E">
      <w:pPr>
        <w:pStyle w:val="NurText"/>
        <w:rPr>
          <w:rFonts w:ascii="Lucida Sans" w:hAnsi="Lucida Sans" w:cs="Lucida Sans"/>
          <w:color w:val="000000" w:themeColor="text1"/>
          <w:szCs w:val="22"/>
          <w:lang w:val="en-US"/>
        </w:rPr>
      </w:pPr>
    </w:p>
    <w:p w14:paraId="4AE5DC24" w14:textId="2065E1AB" w:rsidR="00BA0B2E" w:rsidRDefault="00076618" w:rsidP="00BA0B2E">
      <w:pPr>
        <w:pStyle w:val="NurText"/>
        <w:rPr>
          <w:rFonts w:ascii="Lucida Sans" w:hAnsi="Lucida Sans"/>
          <w:color w:val="000000" w:themeColor="text1"/>
          <w:szCs w:val="22"/>
        </w:rPr>
      </w:pPr>
      <w:r>
        <w:rPr>
          <w:rFonts w:ascii="Lucida Sans" w:hAnsi="Lucida Sans"/>
          <w:szCs w:val="22"/>
          <w:lang w:val="en-US"/>
        </w:rPr>
        <w:t>Furthermore, d</w:t>
      </w:r>
      <w:proofErr w:type="spellStart"/>
      <w:r>
        <w:rPr>
          <w:rFonts w:ascii="Lucida Sans" w:hAnsi="Lucida Sans"/>
          <w:szCs w:val="22"/>
        </w:rPr>
        <w:t>uring</w:t>
      </w:r>
      <w:proofErr w:type="spellEnd"/>
      <w:r>
        <w:rPr>
          <w:rFonts w:ascii="Lucida Sans" w:hAnsi="Lucida Sans"/>
          <w:szCs w:val="22"/>
        </w:rPr>
        <w:t xml:space="preserve"> t</w:t>
      </w:r>
      <w:r w:rsidR="00BA0B2E">
        <w:rPr>
          <w:rFonts w:ascii="Lucida Sans" w:hAnsi="Lucida Sans"/>
          <w:szCs w:val="22"/>
        </w:rPr>
        <w:t>he closing process of the transaction</w:t>
      </w:r>
      <w:r>
        <w:rPr>
          <w:rFonts w:ascii="Lucida Sans" w:hAnsi="Lucida Sans"/>
          <w:szCs w:val="22"/>
        </w:rPr>
        <w:t xml:space="preserve">, </w:t>
      </w:r>
      <w:r w:rsidR="00BA0B2E">
        <w:rPr>
          <w:rFonts w:ascii="Lucida Sans" w:hAnsi="Lucida Sans"/>
          <w:szCs w:val="22"/>
        </w:rPr>
        <w:t xml:space="preserve">one-time tax obligations for Evonik </w:t>
      </w:r>
      <w:r>
        <w:rPr>
          <w:rFonts w:ascii="Lucida Sans" w:hAnsi="Lucida Sans"/>
          <w:szCs w:val="22"/>
        </w:rPr>
        <w:t xml:space="preserve">were determined </w:t>
      </w:r>
      <w:r w:rsidR="00BA0B2E">
        <w:rPr>
          <w:rFonts w:ascii="Lucida Sans" w:hAnsi="Lucida Sans"/>
          <w:szCs w:val="22"/>
        </w:rPr>
        <w:t>in the amount of around €260 million</w:t>
      </w:r>
      <w:r>
        <w:rPr>
          <w:rFonts w:ascii="Lucida Sans" w:hAnsi="Lucida Sans"/>
          <w:szCs w:val="22"/>
        </w:rPr>
        <w:t>, resulting</w:t>
      </w:r>
      <w:r w:rsidR="00BA0B2E">
        <w:rPr>
          <w:rFonts w:ascii="Lucida Sans" w:hAnsi="Lucida Sans"/>
          <w:szCs w:val="22"/>
        </w:rPr>
        <w:t xml:space="preserve"> from the carve-out of the </w:t>
      </w:r>
      <w:proofErr w:type="spellStart"/>
      <w:r w:rsidR="00592DD8">
        <w:rPr>
          <w:rFonts w:ascii="Lucida Sans" w:hAnsi="Lucida Sans"/>
          <w:szCs w:val="22"/>
        </w:rPr>
        <w:t>M</w:t>
      </w:r>
      <w:r w:rsidR="00BA0B2E">
        <w:rPr>
          <w:rFonts w:ascii="Lucida Sans" w:hAnsi="Lucida Sans"/>
          <w:szCs w:val="22"/>
        </w:rPr>
        <w:t>ethacrylate</w:t>
      </w:r>
      <w:r>
        <w:rPr>
          <w:rFonts w:ascii="Lucida Sans" w:hAnsi="Lucida Sans"/>
          <w:szCs w:val="22"/>
        </w:rPr>
        <w:t>s</w:t>
      </w:r>
      <w:proofErr w:type="spellEnd"/>
      <w:r w:rsidR="00BA0B2E">
        <w:rPr>
          <w:rFonts w:ascii="Lucida Sans" w:hAnsi="Lucida Sans"/>
          <w:szCs w:val="22"/>
        </w:rPr>
        <w:t xml:space="preserve"> business</w:t>
      </w:r>
      <w:r w:rsidR="0050465D">
        <w:rPr>
          <w:rFonts w:ascii="Lucida Sans" w:hAnsi="Lucida Sans"/>
          <w:szCs w:val="22"/>
        </w:rPr>
        <w:t xml:space="preserve"> and</w:t>
      </w:r>
      <w:r w:rsidR="00BA0B2E">
        <w:rPr>
          <w:rFonts w:ascii="Lucida Sans" w:hAnsi="Lucida Sans"/>
          <w:szCs w:val="22"/>
        </w:rPr>
        <w:t xml:space="preserve"> payable in 2019.</w:t>
      </w:r>
      <w:r w:rsidR="00BA0B2E">
        <w:rPr>
          <w:rFonts w:ascii="Lucida Sans" w:hAnsi="Lucida Sans"/>
          <w:color w:val="000000" w:themeColor="text1"/>
          <w:szCs w:val="22"/>
        </w:rPr>
        <w:t xml:space="preserve"> </w:t>
      </w:r>
    </w:p>
    <w:p w14:paraId="7F8F1EC1" w14:textId="309BD6D0" w:rsidR="001D6EC2" w:rsidRDefault="001D6EC2" w:rsidP="00BA0B2E">
      <w:pPr>
        <w:pStyle w:val="NurText"/>
        <w:rPr>
          <w:rFonts w:ascii="Lucida Sans" w:hAnsi="Lucida Sans" w:cs="Lucida Sans"/>
          <w:color w:val="000000" w:themeColor="text1"/>
          <w:szCs w:val="22"/>
        </w:rPr>
      </w:pPr>
    </w:p>
    <w:p w14:paraId="658CB769" w14:textId="77777777" w:rsidR="001D6EC2" w:rsidRDefault="001D6EC2" w:rsidP="00BA0B2E">
      <w:pPr>
        <w:pStyle w:val="NurText"/>
        <w:rPr>
          <w:rFonts w:ascii="Lucida Sans" w:hAnsi="Lucida Sans" w:cs="Lucida Sans"/>
          <w:color w:val="000000" w:themeColor="text1"/>
          <w:szCs w:val="22"/>
        </w:rPr>
      </w:pPr>
    </w:p>
    <w:p w14:paraId="6F3B22BF" w14:textId="349172DD" w:rsidR="00BA0B2E" w:rsidRPr="00102014" w:rsidRDefault="00BA0B2E" w:rsidP="00BA0B2E">
      <w:pPr>
        <w:pStyle w:val="NurText"/>
        <w:rPr>
          <w:rFonts w:ascii="Lucida Sans" w:hAnsi="Lucida Sans" w:cs="Lucida Sans"/>
          <w:szCs w:val="22"/>
        </w:rPr>
      </w:pPr>
      <w:r>
        <w:rPr>
          <w:rFonts w:ascii="Lucida Sans" w:hAnsi="Lucida Sans"/>
        </w:rPr>
        <w:lastRenderedPageBreak/>
        <w:t xml:space="preserve">At the same time, this will lead to higher depreciation and associated future tax relief of up to €20 million </w:t>
      </w:r>
      <w:r w:rsidR="00076618">
        <w:rPr>
          <w:rFonts w:ascii="Lucida Sans" w:hAnsi="Lucida Sans"/>
        </w:rPr>
        <w:t xml:space="preserve">per </w:t>
      </w:r>
      <w:r>
        <w:rPr>
          <w:rFonts w:ascii="Lucida Sans" w:hAnsi="Lucida Sans"/>
        </w:rPr>
        <w:t xml:space="preserve">year in the free cash flow for the upcoming 15 years. The tax effect will therefore be largely offset over the entire period. </w:t>
      </w:r>
    </w:p>
    <w:p w14:paraId="4AB0F924" w14:textId="77777777" w:rsidR="00BA0B2E" w:rsidRPr="00BA0B2E" w:rsidRDefault="00BA0B2E" w:rsidP="00BA0B2E">
      <w:pPr>
        <w:pStyle w:val="NurText"/>
        <w:rPr>
          <w:rFonts w:ascii="Lucida Sans" w:hAnsi="Lucida Sans" w:cs="Lucida Sans"/>
          <w:color w:val="000000" w:themeColor="text1"/>
          <w:szCs w:val="22"/>
          <w:lang w:val="en-US"/>
        </w:rPr>
      </w:pPr>
    </w:p>
    <w:p w14:paraId="0252A862" w14:textId="018DA15F" w:rsidR="00BA0B2E" w:rsidRPr="002D04FB" w:rsidRDefault="00BA0B2E" w:rsidP="00BA0B2E">
      <w:pPr>
        <w:pStyle w:val="NurText"/>
        <w:rPr>
          <w:rFonts w:ascii="Lucida Sans" w:hAnsi="Lucida Sans" w:cs="Lucida Sans"/>
          <w:strike/>
          <w:szCs w:val="22"/>
        </w:rPr>
      </w:pPr>
      <w:r>
        <w:rPr>
          <w:rFonts w:ascii="Lucida Sans" w:hAnsi="Lucida Sans"/>
          <w:szCs w:val="22"/>
        </w:rPr>
        <w:t xml:space="preserve">Evonik plans to use the proceeds from the transaction to strengthen its balance sheet and for the targeted expansion of its specialty chemicals portfolio. </w:t>
      </w:r>
    </w:p>
    <w:p w14:paraId="091572DD" w14:textId="77777777" w:rsidR="004F1918" w:rsidRDefault="004F1918" w:rsidP="00CD1EE7"/>
    <w:p w14:paraId="091572DE" w14:textId="77777777" w:rsidR="004F1918" w:rsidRDefault="004F1918" w:rsidP="00CD1EE7"/>
    <w:p w14:paraId="091572DF" w14:textId="77777777" w:rsidR="004F1918" w:rsidRDefault="004F1918" w:rsidP="00CD1EE7"/>
    <w:p w14:paraId="091572E0" w14:textId="77777777" w:rsidR="004F1918" w:rsidRDefault="004F1918" w:rsidP="00CD1EE7"/>
    <w:p w14:paraId="091572E1" w14:textId="77777777" w:rsidR="004F1918" w:rsidRDefault="004F1918" w:rsidP="00CD1EE7"/>
    <w:p w14:paraId="091572E2" w14:textId="77777777" w:rsidR="004F1918" w:rsidRDefault="004F1918" w:rsidP="00CD1EE7"/>
    <w:p w14:paraId="091572E3" w14:textId="77777777" w:rsidR="004F1918" w:rsidRDefault="004F1918" w:rsidP="00CD1EE7"/>
    <w:p w14:paraId="091572E4" w14:textId="77777777" w:rsidR="004F1918" w:rsidRDefault="004F1918" w:rsidP="00CD1EE7"/>
    <w:p w14:paraId="091572E5" w14:textId="77777777" w:rsidR="004F1918" w:rsidRDefault="004F1918" w:rsidP="00CD1EE7"/>
    <w:p w14:paraId="091572E6" w14:textId="77777777" w:rsidR="004F1918" w:rsidRDefault="004F1918" w:rsidP="00CD1EE7"/>
    <w:p w14:paraId="091572E7" w14:textId="77777777" w:rsidR="004F1918" w:rsidRDefault="004F1918" w:rsidP="00CD1EE7"/>
    <w:p w14:paraId="091572E8" w14:textId="77777777" w:rsidR="004F1918" w:rsidRDefault="004F1918" w:rsidP="00CD1EE7"/>
    <w:p w14:paraId="091572E9" w14:textId="77777777" w:rsidR="00A94EC5" w:rsidRDefault="00A94EC5" w:rsidP="00A94EC5">
      <w:pPr>
        <w:spacing w:line="220" w:lineRule="exact"/>
        <w:outlineLvl w:val="0"/>
        <w:rPr>
          <w:b/>
          <w:bCs/>
          <w:color w:val="000000"/>
          <w:sz w:val="18"/>
          <w:szCs w:val="18"/>
        </w:rPr>
      </w:pPr>
      <w:r>
        <w:rPr>
          <w:b/>
          <w:bCs/>
          <w:color w:val="000000"/>
          <w:sz w:val="18"/>
          <w:szCs w:val="18"/>
        </w:rPr>
        <w:t xml:space="preserve">Company information </w:t>
      </w:r>
    </w:p>
    <w:p w14:paraId="091572EB" w14:textId="77777777" w:rsidR="00A94EC5" w:rsidRDefault="00A94EC5" w:rsidP="00A94EC5">
      <w:pPr>
        <w:spacing w:line="220" w:lineRule="exact"/>
        <w:rPr>
          <w:rFonts w:cs="Lucida Sans Unicode"/>
          <w:color w:val="000000"/>
          <w:sz w:val="18"/>
          <w:szCs w:val="18"/>
        </w:rPr>
      </w:pPr>
      <w:r w:rsidRPr="00DC02DE">
        <w:rPr>
          <w:color w:val="000000"/>
          <w:sz w:val="18"/>
          <w:szCs w:val="18"/>
        </w:rPr>
        <w:t>Evonik is one of the world leaders in specialty chemicals. The focus on more specialty businesses, customer-oriented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w:t>
      </w:r>
      <w:r>
        <w:rPr>
          <w:color w:val="000000"/>
          <w:sz w:val="18"/>
          <w:szCs w:val="18"/>
        </w:rPr>
        <w:t xml:space="preserve"> </w:t>
      </w:r>
      <w:r w:rsidRPr="003B7C19">
        <w:rPr>
          <w:color w:val="000000"/>
          <w:sz w:val="18"/>
          <w:szCs w:val="18"/>
        </w:rPr>
        <w:t xml:space="preserve">In fiscal 2018, the enterprise </w:t>
      </w:r>
      <w:r>
        <w:rPr>
          <w:color w:val="000000"/>
          <w:sz w:val="18"/>
          <w:szCs w:val="18"/>
        </w:rPr>
        <w:t>with more than 32</w:t>
      </w:r>
      <w:r w:rsidRPr="00DC02DE">
        <w:rPr>
          <w:color w:val="000000"/>
          <w:sz w:val="18"/>
          <w:szCs w:val="18"/>
        </w:rPr>
        <w:t>,000 employees</w:t>
      </w:r>
      <w:r w:rsidRPr="003B7C19">
        <w:rPr>
          <w:color w:val="000000"/>
          <w:sz w:val="18"/>
          <w:szCs w:val="18"/>
        </w:rPr>
        <w:t xml:space="preserve"> generated sales o</w:t>
      </w:r>
      <w:r>
        <w:rPr>
          <w:color w:val="000000"/>
          <w:sz w:val="18"/>
          <w:szCs w:val="18"/>
        </w:rPr>
        <w:t>f €13.3</w:t>
      </w:r>
      <w:r w:rsidRPr="003B7C19">
        <w:rPr>
          <w:color w:val="000000"/>
          <w:sz w:val="18"/>
          <w:szCs w:val="18"/>
        </w:rPr>
        <w:t xml:space="preserve"> billion and an operating </w:t>
      </w:r>
      <w:r>
        <w:rPr>
          <w:color w:val="000000"/>
          <w:sz w:val="18"/>
          <w:szCs w:val="18"/>
        </w:rPr>
        <w:t>profit (adjusted EBITDA) of €2.15</w:t>
      </w:r>
      <w:r w:rsidRPr="003B7C19">
        <w:rPr>
          <w:color w:val="000000"/>
          <w:sz w:val="18"/>
          <w:szCs w:val="18"/>
        </w:rPr>
        <w:t xml:space="preserve"> billion</w:t>
      </w:r>
      <w:r>
        <w:rPr>
          <w:color w:val="000000"/>
          <w:sz w:val="18"/>
          <w:szCs w:val="18"/>
        </w:rPr>
        <w:t xml:space="preserve"> from continuing operations</w:t>
      </w:r>
      <w:r w:rsidRPr="003B7C19">
        <w:rPr>
          <w:color w:val="000000"/>
          <w:sz w:val="18"/>
          <w:szCs w:val="18"/>
        </w:rPr>
        <w:t>.</w:t>
      </w:r>
    </w:p>
    <w:p w14:paraId="091572EC" w14:textId="77777777" w:rsidR="00B64EAD" w:rsidRDefault="00B64EAD" w:rsidP="00B64EAD">
      <w:pPr>
        <w:spacing w:line="220" w:lineRule="exact"/>
        <w:rPr>
          <w:sz w:val="18"/>
          <w:szCs w:val="18"/>
        </w:rPr>
      </w:pPr>
    </w:p>
    <w:p w14:paraId="091572ED" w14:textId="77777777" w:rsidR="00B64EAD" w:rsidRDefault="00B64EAD" w:rsidP="00B64EAD">
      <w:pPr>
        <w:spacing w:line="220" w:lineRule="exact"/>
        <w:outlineLvl w:val="0"/>
        <w:rPr>
          <w:rFonts w:cs="Lucida Sans Unicode"/>
          <w:b/>
          <w:bCs/>
          <w:color w:val="000000"/>
          <w:sz w:val="18"/>
          <w:szCs w:val="18"/>
        </w:rPr>
      </w:pPr>
      <w:r>
        <w:rPr>
          <w:b/>
          <w:bCs/>
          <w:color w:val="000000"/>
          <w:sz w:val="18"/>
          <w:szCs w:val="18"/>
        </w:rPr>
        <w:t>Disclaimer</w:t>
      </w:r>
    </w:p>
    <w:p w14:paraId="091572EE" w14:textId="77777777" w:rsidR="00B64EAD" w:rsidRDefault="00B64EAD" w:rsidP="00B64EA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091572EF" w14:textId="77777777" w:rsidR="004F1918" w:rsidRPr="00A525CB" w:rsidRDefault="004F1918" w:rsidP="00B64EAD">
      <w:pPr>
        <w:spacing w:line="220" w:lineRule="exact"/>
        <w:outlineLvl w:val="0"/>
        <w:rPr>
          <w:rFonts w:cs="Lucida Sans Unicode"/>
          <w:sz w:val="18"/>
          <w:szCs w:val="18"/>
        </w:rPr>
      </w:pPr>
    </w:p>
    <w:sectPr w:rsidR="004F1918" w:rsidRPr="00A525CB" w:rsidSect="005C561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572F2" w14:textId="77777777" w:rsidR="00B261E5" w:rsidRDefault="00B261E5" w:rsidP="00FD1184">
      <w:r>
        <w:separator/>
      </w:r>
    </w:p>
  </w:endnote>
  <w:endnote w:type="continuationSeparator" w:id="0">
    <w:p w14:paraId="091572F3" w14:textId="77777777" w:rsidR="00B261E5" w:rsidRDefault="00B261E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48D66" w14:textId="77777777" w:rsidR="00D74684" w:rsidRDefault="00D746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72F5" w14:textId="77777777" w:rsidR="00B261E5" w:rsidRDefault="00B261E5">
    <w:pPr>
      <w:pStyle w:val="Fuzeile"/>
    </w:pPr>
  </w:p>
  <w:p w14:paraId="091572F6" w14:textId="77777777" w:rsidR="00B261E5" w:rsidRDefault="00B261E5">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72F8" w14:textId="77777777" w:rsidR="00B261E5" w:rsidRDefault="00B261E5" w:rsidP="00316EC0">
    <w:pPr>
      <w:pStyle w:val="Fuzeile"/>
    </w:pPr>
  </w:p>
  <w:p w14:paraId="091572F9" w14:textId="77777777" w:rsidR="00B261E5" w:rsidRPr="005225EC" w:rsidRDefault="00B261E5"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572F0" w14:textId="77777777" w:rsidR="00B261E5" w:rsidRDefault="00B261E5" w:rsidP="00FD1184">
      <w:r>
        <w:separator/>
      </w:r>
    </w:p>
  </w:footnote>
  <w:footnote w:type="continuationSeparator" w:id="0">
    <w:p w14:paraId="091572F1" w14:textId="77777777" w:rsidR="00B261E5" w:rsidRDefault="00B261E5"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4D014" w14:textId="77777777" w:rsidR="00D74684" w:rsidRDefault="00D746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72F4" w14:textId="095D63C3" w:rsidR="00B261E5" w:rsidRPr="003F4CD0" w:rsidRDefault="00D74684" w:rsidP="00316EC0">
    <w:pPr>
      <w:pStyle w:val="Kopfzeile"/>
      <w:spacing w:after="1880"/>
      <w:rPr>
        <w:sz w:val="2"/>
        <w:szCs w:val="2"/>
      </w:rPr>
    </w:pPr>
    <w:r>
      <w:rPr>
        <w:noProof/>
        <w:lang w:val="de-DE"/>
      </w:rPr>
      <w:drawing>
        <wp:inline distT="0" distB="0" distL="0" distR="0" wp14:anchorId="5EC8D6F3" wp14:editId="59EB216F">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bookmarkStart w:id="0" w:name="_GoBack"/>
    <w:bookmarkEnd w:id="0"/>
    <w:r w:rsidR="00B261E5" w:rsidRPr="003F4CD0">
      <w:rPr>
        <w:noProof/>
        <w:sz w:val="2"/>
        <w:szCs w:val="2"/>
        <w:lang w:val="de-DE"/>
      </w:rPr>
      <w:drawing>
        <wp:anchor distT="0" distB="0" distL="114300" distR="114300" simplePos="0" relativeHeight="251658240" behindDoc="1" locked="0" layoutInCell="1" allowOverlap="1" wp14:anchorId="091572FC" wp14:editId="518228A0">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72F7" w14:textId="69EBCD5F" w:rsidR="00B261E5" w:rsidRPr="003F4CD0" w:rsidRDefault="00D74684">
    <w:pPr>
      <w:pStyle w:val="Kopfzeile"/>
      <w:rPr>
        <w:sz w:val="2"/>
        <w:szCs w:val="2"/>
      </w:rPr>
    </w:pPr>
    <w:r>
      <w:rPr>
        <w:noProof/>
        <w:lang w:val="de-DE"/>
      </w:rPr>
      <w:drawing>
        <wp:inline distT="0" distB="0" distL="0" distR="0" wp14:anchorId="1632B14C" wp14:editId="31C866C9">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00B261E5" w:rsidRPr="003F4CD0">
      <w:rPr>
        <w:noProof/>
        <w:sz w:val="2"/>
        <w:szCs w:val="2"/>
        <w:lang w:val="de-DE"/>
      </w:rPr>
      <w:drawing>
        <wp:anchor distT="0" distB="0" distL="114300" distR="114300" simplePos="0" relativeHeight="251659264" behindDoc="1" locked="0" layoutInCell="1" allowOverlap="1" wp14:anchorId="09157300" wp14:editId="483665CA">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D06569"/>
    <w:multiLevelType w:val="hybridMultilevel"/>
    <w:tmpl w:val="87F07CA6"/>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400C5"/>
    <w:rsid w:val="00046C72"/>
    <w:rsid w:val="00047E57"/>
    <w:rsid w:val="000665D3"/>
    <w:rsid w:val="00076157"/>
    <w:rsid w:val="00076618"/>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482"/>
    <w:rsid w:val="00180DC0"/>
    <w:rsid w:val="001837C2"/>
    <w:rsid w:val="00183F73"/>
    <w:rsid w:val="00191AC3"/>
    <w:rsid w:val="00191B6A"/>
    <w:rsid w:val="001936C1"/>
    <w:rsid w:val="00196518"/>
    <w:rsid w:val="001A268E"/>
    <w:rsid w:val="001D6EC2"/>
    <w:rsid w:val="001F7C26"/>
    <w:rsid w:val="00221C32"/>
    <w:rsid w:val="00223C7F"/>
    <w:rsid w:val="00241B78"/>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4E6A"/>
    <w:rsid w:val="002D5F0C"/>
    <w:rsid w:val="002E5FB4"/>
    <w:rsid w:val="002F364E"/>
    <w:rsid w:val="002F49B3"/>
    <w:rsid w:val="00301998"/>
    <w:rsid w:val="003067D4"/>
    <w:rsid w:val="0031020E"/>
    <w:rsid w:val="00310BD6"/>
    <w:rsid w:val="00316EC0"/>
    <w:rsid w:val="00345B60"/>
    <w:rsid w:val="003508E4"/>
    <w:rsid w:val="00364D2E"/>
    <w:rsid w:val="00367974"/>
    <w:rsid w:val="00380845"/>
    <w:rsid w:val="00384A2D"/>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0465D"/>
    <w:rsid w:val="00516C49"/>
    <w:rsid w:val="00517FBC"/>
    <w:rsid w:val="005225EC"/>
    <w:rsid w:val="00536E02"/>
    <w:rsid w:val="00537A93"/>
    <w:rsid w:val="00552ADA"/>
    <w:rsid w:val="00565FCE"/>
    <w:rsid w:val="0057548A"/>
    <w:rsid w:val="00582643"/>
    <w:rsid w:val="00582C0E"/>
    <w:rsid w:val="00583E3E"/>
    <w:rsid w:val="00587C52"/>
    <w:rsid w:val="00592DD8"/>
    <w:rsid w:val="005A119C"/>
    <w:rsid w:val="005A20AE"/>
    <w:rsid w:val="005A73EC"/>
    <w:rsid w:val="005A7D03"/>
    <w:rsid w:val="005B1692"/>
    <w:rsid w:val="005C5615"/>
    <w:rsid w:val="005E3211"/>
    <w:rsid w:val="005E6AE3"/>
    <w:rsid w:val="005E799F"/>
    <w:rsid w:val="005F234C"/>
    <w:rsid w:val="005F50D9"/>
    <w:rsid w:val="0060031A"/>
    <w:rsid w:val="00600E86"/>
    <w:rsid w:val="00605C02"/>
    <w:rsid w:val="00606A38"/>
    <w:rsid w:val="00635F70"/>
    <w:rsid w:val="00645F2F"/>
    <w:rsid w:val="006471D5"/>
    <w:rsid w:val="00652A75"/>
    <w:rsid w:val="0066025C"/>
    <w:rsid w:val="006651E2"/>
    <w:rsid w:val="00681F06"/>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33D3"/>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B710C"/>
    <w:rsid w:val="009C2B65"/>
    <w:rsid w:val="009C40DA"/>
    <w:rsid w:val="009C5F4B"/>
    <w:rsid w:val="009E4892"/>
    <w:rsid w:val="009F6AA2"/>
    <w:rsid w:val="00A16154"/>
    <w:rsid w:val="00A30BD0"/>
    <w:rsid w:val="00A333FB"/>
    <w:rsid w:val="00A34137"/>
    <w:rsid w:val="00A3644E"/>
    <w:rsid w:val="00A375B5"/>
    <w:rsid w:val="00A40CA8"/>
    <w:rsid w:val="00A41C88"/>
    <w:rsid w:val="00A525CB"/>
    <w:rsid w:val="00A60CE5"/>
    <w:rsid w:val="00A70C5E"/>
    <w:rsid w:val="00A712B8"/>
    <w:rsid w:val="00A804CC"/>
    <w:rsid w:val="00A81F2D"/>
    <w:rsid w:val="00A94EC5"/>
    <w:rsid w:val="00A97CD7"/>
    <w:rsid w:val="00A97EAD"/>
    <w:rsid w:val="00AA15C6"/>
    <w:rsid w:val="00AE3848"/>
    <w:rsid w:val="00AF0606"/>
    <w:rsid w:val="00AF6529"/>
    <w:rsid w:val="00AF7D27"/>
    <w:rsid w:val="00B2025B"/>
    <w:rsid w:val="00B261E5"/>
    <w:rsid w:val="00B31D5A"/>
    <w:rsid w:val="00B5137F"/>
    <w:rsid w:val="00B56705"/>
    <w:rsid w:val="00B63381"/>
    <w:rsid w:val="00B64EAD"/>
    <w:rsid w:val="00B656C6"/>
    <w:rsid w:val="00B75CA9"/>
    <w:rsid w:val="00B811DE"/>
    <w:rsid w:val="00B9317E"/>
    <w:rsid w:val="00BA0B2E"/>
    <w:rsid w:val="00BA41A7"/>
    <w:rsid w:val="00BA4C6A"/>
    <w:rsid w:val="00BA584D"/>
    <w:rsid w:val="00BC1B97"/>
    <w:rsid w:val="00BC1D7E"/>
    <w:rsid w:val="00BE1628"/>
    <w:rsid w:val="00BF2CEC"/>
    <w:rsid w:val="00BF30BC"/>
    <w:rsid w:val="00BF70B0"/>
    <w:rsid w:val="00BF7733"/>
    <w:rsid w:val="00C100C6"/>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74684"/>
    <w:rsid w:val="00D81410"/>
    <w:rsid w:val="00D84239"/>
    <w:rsid w:val="00D90774"/>
    <w:rsid w:val="00D95388"/>
    <w:rsid w:val="00DB16A4"/>
    <w:rsid w:val="00DB3E3C"/>
    <w:rsid w:val="00DC1267"/>
    <w:rsid w:val="00DC1494"/>
    <w:rsid w:val="00DE534A"/>
    <w:rsid w:val="00E012F7"/>
    <w:rsid w:val="00E05BB2"/>
    <w:rsid w:val="00E120CF"/>
    <w:rsid w:val="00E16008"/>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B3FC7"/>
    <w:rsid w:val="00EB64F8"/>
    <w:rsid w:val="00EC012C"/>
    <w:rsid w:val="00EC2C4D"/>
    <w:rsid w:val="00ED1DEA"/>
    <w:rsid w:val="00ED3808"/>
    <w:rsid w:val="00EE4A72"/>
    <w:rsid w:val="00EF7EB3"/>
    <w:rsid w:val="00F018DC"/>
    <w:rsid w:val="00F5602B"/>
    <w:rsid w:val="00F6598A"/>
    <w:rsid w:val="00F66FEE"/>
    <w:rsid w:val="00F8392F"/>
    <w:rsid w:val="00F94E80"/>
    <w:rsid w:val="00F96B9B"/>
    <w:rsid w:val="00FA151A"/>
    <w:rsid w:val="00FA5F5C"/>
    <w:rsid w:val="00FB316C"/>
    <w:rsid w:val="00FC641F"/>
    <w:rsid w:val="00FC7A2A"/>
    <w:rsid w:val="00FD0461"/>
    <w:rsid w:val="00FD118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91572B8"/>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link w:val="NurTextZchn"/>
    <w:uiPriority w:val="99"/>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BA0B2E"/>
    <w:pPr>
      <w:ind w:left="720"/>
      <w:contextualSpacing/>
    </w:pPr>
    <w:rPr>
      <w:lang w:val="en-US"/>
    </w:rPr>
  </w:style>
  <w:style w:type="character" w:customStyle="1" w:styleId="NurTextZchn">
    <w:name w:val="Nur Text Zchn"/>
    <w:basedOn w:val="Absatz-Standardschriftart"/>
    <w:link w:val="NurText"/>
    <w:uiPriority w:val="99"/>
    <w:rsid w:val="00BA0B2E"/>
    <w:rPr>
      <w:rFonts w:ascii="Courier New" w:hAnsi="Courier New" w:cs="Courier New"/>
      <w:sz w:val="22"/>
      <w:lang w:val="en-GB"/>
    </w:rPr>
  </w:style>
  <w:style w:type="character" w:styleId="Kommentarzeichen">
    <w:name w:val="annotation reference"/>
    <w:basedOn w:val="Absatz-Standardschriftart"/>
    <w:semiHidden/>
    <w:unhideWhenUsed/>
    <w:rsid w:val="00DB16A4"/>
    <w:rPr>
      <w:sz w:val="16"/>
      <w:szCs w:val="16"/>
    </w:rPr>
  </w:style>
  <w:style w:type="paragraph" w:styleId="Kommentartext">
    <w:name w:val="annotation text"/>
    <w:basedOn w:val="Standard"/>
    <w:link w:val="KommentartextZchn"/>
    <w:semiHidden/>
    <w:unhideWhenUsed/>
    <w:rsid w:val="00DB16A4"/>
    <w:pPr>
      <w:spacing w:line="240" w:lineRule="auto"/>
    </w:pPr>
    <w:rPr>
      <w:sz w:val="20"/>
      <w:szCs w:val="20"/>
    </w:rPr>
  </w:style>
  <w:style w:type="character" w:customStyle="1" w:styleId="KommentartextZchn">
    <w:name w:val="Kommentartext Zchn"/>
    <w:basedOn w:val="Absatz-Standardschriftart"/>
    <w:link w:val="Kommentartext"/>
    <w:semiHidden/>
    <w:rsid w:val="00DB16A4"/>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DB16A4"/>
    <w:rPr>
      <w:b/>
      <w:bCs/>
    </w:rPr>
  </w:style>
  <w:style w:type="character" w:customStyle="1" w:styleId="KommentarthemaZchn">
    <w:name w:val="Kommentarthema Zchn"/>
    <w:basedOn w:val="KommentartextZchn"/>
    <w:link w:val="Kommentarthema"/>
    <w:semiHidden/>
    <w:rsid w:val="00DB16A4"/>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2019-07-31T22:00:00+00:00</Date>
    <Description0 xmlns="3900a7cd-735b-4f56-a6f4-08d139dd6cc3">190801_EN_MMA_final</Description0>
    <DocumentTitle xmlns="3900a7cd-735b-4f56-a6f4-08d139dd6cc3">190801_EN_MMA_final</DocumentTitle>
    <ThirdCategoryGroup xmlns="3900a7cd-735b-4f56-a6f4-08d139dd6cc3" xsi:nil="true"/>
    <FirstCategoryGroup xmlns="3900a7cd-735b-4f56-a6f4-08d139dd6cc3">Documents</FirstCategoryGroup>
    <DocumentLanguage xmlns="3900a7cd-735b-4f56-a6f4-08d139dd6cc3">EN</DocumentLanguage>
    <SecondCategoryGroup xmlns="3900a7cd-735b-4f56-a6f4-08d139dd6cc3">
      <Value>Investor Relations</Value>
    </SecondCategoryGroup>
    <SourceID xmlns="3900a7cd-735b-4f56-a6f4-08d139dd6cc3" xsi:nil="true"/>
    <Website xmlns="3900a7cd-735b-4f56-a6f4-08d139dd6cc3">
      <Value>Current</Value>
    </Website>
    <DynamicGrouping xmlns="3900a7cd-735b-4f56-a6f4-08d139dd6cc3"/>
    <Materials_x0020__x002f__x0020_product_x0020_group xmlns="3900a7cd-735b-4f56-a6f4-08d139dd6cc3">
      <Value>Biobased polymers</Value>
    </Materials_x0020__x002f__x0020_product_x0020_group>
  </documentManagement>
</p:properties>
</file>

<file path=customXml/itemProps1.xml><?xml version="1.0" encoding="utf-8"?>
<ds:datastoreItem xmlns:ds="http://schemas.openxmlformats.org/officeDocument/2006/customXml" ds:itemID="{2656A5C1-DD22-4FD6-A429-4FC3DB70EA0B}">
  <ds:schemaRefs>
    <ds:schemaRef ds:uri="http://schemas.microsoft.com/sharepoint/v3/contenttype/forms"/>
  </ds:schemaRefs>
</ds:datastoreItem>
</file>

<file path=customXml/itemProps2.xml><?xml version="1.0" encoding="utf-8"?>
<ds:datastoreItem xmlns:ds="http://schemas.openxmlformats.org/officeDocument/2006/customXml" ds:itemID="{1C4BA6CD-5097-4719-B48D-D90EEF38D733}"/>
</file>

<file path=customXml/itemProps3.xml><?xml version="1.0" encoding="utf-8"?>
<ds:datastoreItem xmlns:ds="http://schemas.openxmlformats.org/officeDocument/2006/customXml" ds:itemID="{38342639-35D9-475B-ADE6-93EE14AC69E9}">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2345d9ce-fe7f-4e7e-a7de-4b6d853660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156AA867</Template>
  <TotalTime>0</TotalTime>
  <Pages>2</Pages>
  <Words>566</Words>
  <Characters>3175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3734</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Kanotowsky, Janine</cp:lastModifiedBy>
  <cp:revision>10</cp:revision>
  <cp:lastPrinted>2019-07-31T13:46:00Z</cp:lastPrinted>
  <dcterms:created xsi:type="dcterms:W3CDTF">2019-07-29T13:47:00Z</dcterms:created>
  <dcterms:modified xsi:type="dcterms:W3CDTF">2019-07-31T13:46:00Z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