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40FDA2CA" w:rsidR="004F1918" w:rsidRPr="004F1918" w:rsidRDefault="004A5B83"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Ma</w:t>
            </w:r>
            <w:r w:rsidR="009C422C">
              <w:rPr>
                <w:b w:val="0"/>
                <w:sz w:val="18"/>
                <w:szCs w:val="18"/>
                <w:lang w:val="en-US"/>
              </w:rPr>
              <w:t>y 7</w:t>
            </w:r>
            <w:r>
              <w:rPr>
                <w:b w:val="0"/>
                <w:sz w:val="18"/>
                <w:szCs w:val="18"/>
                <w:lang w:val="en-US"/>
              </w:rPr>
              <w:t>, 20</w:t>
            </w:r>
            <w:r w:rsidR="0082181E">
              <w:rPr>
                <w:b w:val="0"/>
                <w:sz w:val="18"/>
                <w:szCs w:val="18"/>
                <w:lang w:val="en-US"/>
              </w:rPr>
              <w:t>20</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lang w:val="de-DE"/>
        </w:rPr>
      </w:pPr>
      <w:r w:rsidRPr="00FF79C4">
        <w:rPr>
          <w:rFonts w:ascii="Lucida Sans" w:hAnsi="Lucida Sans"/>
          <w:b/>
          <w:noProof/>
          <w:sz w:val="13"/>
          <w:szCs w:val="13"/>
          <w:lang w:val="de-DE"/>
        </w:rPr>
        <w:t>Evonik Industries AG</w:t>
      </w:r>
    </w:p>
    <w:p w14:paraId="67BACC5F"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lang w:val="de-DE"/>
        </w:rPr>
      </w:pPr>
      <w:r w:rsidRPr="00FF79C4">
        <w:rPr>
          <w:rFonts w:ascii="Lucida Sans" w:hAnsi="Lucida Sans"/>
          <w:noProof/>
          <w:sz w:val="13"/>
          <w:szCs w:val="13"/>
          <w:lang w:val="de-DE"/>
        </w:rPr>
        <w:t>Rellinghauser Straße 1-11</w:t>
      </w:r>
    </w:p>
    <w:p w14:paraId="043F344E"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45128 Essen</w:t>
      </w:r>
    </w:p>
    <w:p w14:paraId="07C6350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Germany</w:t>
      </w:r>
    </w:p>
    <w:p w14:paraId="59EC48B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Phone +49 201 177-01</w:t>
      </w:r>
    </w:p>
    <w:p w14:paraId="58ADACA1"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Fax +49 201 177-3475</w:t>
      </w:r>
    </w:p>
    <w:p w14:paraId="19C47F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FF79C4" w:rsidRDefault="00A375B5" w:rsidP="00CA6F45">
      <w:pPr>
        <w:framePr w:w="2659" w:wrap="around" w:hAnchor="page" w:x="8971" w:yAlign="bottom" w:anchorLock="1"/>
        <w:spacing w:line="180" w:lineRule="exact"/>
        <w:rPr>
          <w:rFonts w:ascii="Lucida Sans" w:hAnsi="Lucida Sans"/>
          <w:color w:val="000000"/>
          <w:sz w:val="13"/>
          <w:szCs w:val="13"/>
          <w:lang w:val="en-US"/>
        </w:rPr>
      </w:pPr>
      <w:r w:rsidRPr="00FF79C4">
        <w:rPr>
          <w:rFonts w:ascii="Lucida Sans" w:hAnsi="Lucida Sans"/>
          <w:b/>
          <w:color w:val="000000"/>
          <w:sz w:val="13"/>
          <w:szCs w:val="13"/>
          <w:lang w:val="en-US"/>
        </w:rPr>
        <w:t>Supervisory Board</w:t>
      </w:r>
      <w:r w:rsidRPr="00FF79C4">
        <w:rPr>
          <w:rFonts w:ascii="Lucida Sans" w:hAnsi="Lucida Sans"/>
          <w:color w:val="000000"/>
          <w:sz w:val="13"/>
          <w:szCs w:val="13"/>
          <w:lang w:val="en-US"/>
        </w:rPr>
        <w:br/>
        <w:t xml:space="preserve">Bernd </w:t>
      </w:r>
      <w:proofErr w:type="spellStart"/>
      <w:r w:rsidRPr="00FF79C4">
        <w:rPr>
          <w:rFonts w:ascii="Lucida Sans" w:hAnsi="Lucida Sans"/>
          <w:color w:val="000000"/>
          <w:sz w:val="13"/>
          <w:szCs w:val="13"/>
          <w:lang w:val="en-US"/>
        </w:rPr>
        <w:t>Tönjes</w:t>
      </w:r>
      <w:proofErr w:type="spellEnd"/>
      <w:r w:rsidRPr="00FF79C4">
        <w:rPr>
          <w:rFonts w:ascii="Lucida Sans" w:hAnsi="Lucida Sans"/>
          <w:color w:val="000000"/>
          <w:sz w:val="13"/>
          <w:szCs w:val="13"/>
          <w:lang w:val="en-US"/>
        </w:rPr>
        <w:t>, Chairman</w:t>
      </w:r>
      <w:r w:rsidRPr="00FF79C4">
        <w:rPr>
          <w:rFonts w:ascii="Lucida Sans" w:hAnsi="Lucida Sans"/>
          <w:color w:val="000000"/>
          <w:sz w:val="13"/>
          <w:szCs w:val="13"/>
          <w:lang w:val="en-US"/>
        </w:rPr>
        <w:br/>
      </w:r>
      <w:r w:rsidRPr="00FF79C4">
        <w:rPr>
          <w:rFonts w:ascii="Lucida Sans" w:hAnsi="Lucida Sans"/>
          <w:b/>
          <w:color w:val="000000"/>
          <w:sz w:val="13"/>
          <w:szCs w:val="13"/>
          <w:lang w:val="en-US"/>
        </w:rPr>
        <w:t>Executive Board</w:t>
      </w:r>
      <w:r w:rsidRPr="00FF79C4">
        <w:rPr>
          <w:rFonts w:ascii="Lucida Sans" w:hAnsi="Lucida Sans"/>
          <w:color w:val="000000"/>
          <w:sz w:val="13"/>
          <w:szCs w:val="13"/>
          <w:lang w:val="en-US"/>
        </w:rPr>
        <w:br/>
        <w:t>Christian Kullmann, Chairman</w:t>
      </w:r>
      <w:r w:rsidRPr="00FF79C4">
        <w:rPr>
          <w:rFonts w:ascii="Lucida Sans" w:hAnsi="Lucida Sans"/>
          <w:color w:val="000000"/>
          <w:sz w:val="13"/>
          <w:szCs w:val="13"/>
          <w:lang w:val="en-US"/>
        </w:rPr>
        <w:br/>
        <w:t>Dr. Harald Schwager, Deputy Chairman</w:t>
      </w:r>
      <w:r w:rsidRPr="00FF79C4">
        <w:rPr>
          <w:rFonts w:ascii="Lucida Sans" w:hAnsi="Lucida Sans"/>
          <w:color w:val="000000"/>
          <w:sz w:val="13"/>
          <w:szCs w:val="13"/>
          <w:lang w:val="en-US"/>
        </w:rPr>
        <w:br/>
        <w:t>Thomas Wessel, Ute Wolf</w:t>
      </w:r>
    </w:p>
    <w:p w14:paraId="6A40A4C9" w14:textId="77777777" w:rsidR="00A375B5" w:rsidRPr="00FF79C4" w:rsidRDefault="00A375B5" w:rsidP="00CA6F45">
      <w:pPr>
        <w:framePr w:w="2659" w:wrap="around" w:hAnchor="page" w:x="8971" w:yAlign="bottom" w:anchorLock="1"/>
        <w:spacing w:line="180" w:lineRule="exact"/>
        <w:rPr>
          <w:rFonts w:ascii="Lucida Sans" w:hAnsi="Lucida Sans"/>
          <w:noProof/>
          <w:sz w:val="13"/>
          <w:szCs w:val="13"/>
        </w:rPr>
      </w:pPr>
    </w:p>
    <w:p w14:paraId="4CFEB5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Registered Office is Essen</w:t>
      </w:r>
    </w:p>
    <w:p w14:paraId="62901EFB"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 Court Essen Local Court</w:t>
      </w:r>
    </w:p>
    <w:p w14:paraId="4E0169E9" w14:textId="77777777" w:rsidR="008A2AE8"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Commercial Registry B 19474</w:t>
      </w:r>
    </w:p>
    <w:p w14:paraId="6E4A0D19" w14:textId="26BC8630" w:rsidR="00927C21" w:rsidRPr="00927C21" w:rsidRDefault="00927C21" w:rsidP="00927C21">
      <w:pPr>
        <w:pStyle w:val="Titel"/>
        <w:rPr>
          <w:b w:val="0"/>
          <w:u w:val="single"/>
          <w:lang w:val="en-US"/>
        </w:rPr>
      </w:pPr>
      <w:r w:rsidRPr="00927C21">
        <w:rPr>
          <w:b w:val="0"/>
          <w:u w:val="single"/>
          <w:lang w:val="en-US"/>
        </w:rPr>
        <w:t>Key Financial Data: First Quarter 2020</w:t>
      </w:r>
    </w:p>
    <w:p w14:paraId="29E56A0D" w14:textId="77777777" w:rsidR="00927C21" w:rsidRPr="00927C21" w:rsidRDefault="00927C21" w:rsidP="00927C21">
      <w:pPr>
        <w:pStyle w:val="Titel"/>
        <w:rPr>
          <w:b w:val="0"/>
          <w:u w:val="single"/>
          <w:lang w:val="en-US"/>
        </w:rPr>
      </w:pPr>
    </w:p>
    <w:p w14:paraId="612232D6" w14:textId="77777777" w:rsidR="00927C21" w:rsidRPr="00927C21" w:rsidRDefault="00927C21" w:rsidP="00927C21">
      <w:pPr>
        <w:pStyle w:val="Titel"/>
        <w:rPr>
          <w:szCs w:val="24"/>
          <w:lang w:val="en-US"/>
        </w:rPr>
      </w:pPr>
    </w:p>
    <w:p w14:paraId="403BC80C" w14:textId="77777777" w:rsidR="008D39F6" w:rsidRPr="00504999" w:rsidRDefault="008D39F6" w:rsidP="008D39F6">
      <w:pPr>
        <w:pStyle w:val="Titel"/>
        <w:rPr>
          <w:lang w:val="en-US"/>
        </w:rPr>
      </w:pPr>
      <w:bookmarkStart w:id="1" w:name="_Hlk38958809"/>
      <w:r w:rsidRPr="00504999">
        <w:rPr>
          <w:lang w:val="en-US"/>
        </w:rPr>
        <w:t xml:space="preserve">Evonik </w:t>
      </w:r>
      <w:r>
        <w:rPr>
          <w:lang w:val="en-US"/>
        </w:rPr>
        <w:t>makes a</w:t>
      </w:r>
      <w:r w:rsidRPr="00504999">
        <w:rPr>
          <w:lang w:val="en-US"/>
        </w:rPr>
        <w:t xml:space="preserve"> </w:t>
      </w:r>
      <w:r>
        <w:rPr>
          <w:lang w:val="en-US"/>
        </w:rPr>
        <w:t xml:space="preserve">solid start to the year </w:t>
      </w:r>
    </w:p>
    <w:p w14:paraId="507655EA" w14:textId="77777777" w:rsidR="008D39F6" w:rsidRPr="00504999" w:rsidRDefault="008D39F6" w:rsidP="008D39F6">
      <w:pPr>
        <w:pStyle w:val="Titel"/>
        <w:rPr>
          <w:lang w:val="en-US"/>
        </w:rPr>
      </w:pPr>
    </w:p>
    <w:p w14:paraId="66CADEE0" w14:textId="77777777" w:rsidR="008D39F6" w:rsidRPr="00920045" w:rsidRDefault="008D39F6" w:rsidP="008D39F6">
      <w:pPr>
        <w:numPr>
          <w:ilvl w:val="0"/>
          <w:numId w:val="32"/>
        </w:numPr>
        <w:tabs>
          <w:tab w:val="clear" w:pos="1425"/>
          <w:tab w:val="num" w:pos="340"/>
        </w:tabs>
        <w:ind w:left="340" w:right="85" w:hanging="340"/>
        <w:rPr>
          <w:rFonts w:cs="Lucida Sans Unicode"/>
          <w:sz w:val="24"/>
          <w:lang w:val="en-US"/>
        </w:rPr>
      </w:pPr>
      <w:r w:rsidRPr="00920045">
        <w:rPr>
          <w:rFonts w:cs="Lucida Sans Unicode"/>
          <w:sz w:val="24"/>
          <w:lang w:val="en-US"/>
        </w:rPr>
        <w:t xml:space="preserve">Q1: Sales decline </w:t>
      </w:r>
      <w:r>
        <w:rPr>
          <w:rFonts w:cs="Lucida Sans Unicode"/>
          <w:sz w:val="24"/>
          <w:lang w:val="en-US"/>
        </w:rPr>
        <w:t xml:space="preserve">only </w:t>
      </w:r>
      <w:r w:rsidRPr="00920045">
        <w:rPr>
          <w:rFonts w:cs="Lucida Sans Unicode"/>
          <w:sz w:val="24"/>
          <w:lang w:val="en-US"/>
        </w:rPr>
        <w:t>1 percent</w:t>
      </w:r>
      <w:r>
        <w:rPr>
          <w:rFonts w:cs="Lucida Sans Unicode"/>
          <w:sz w:val="24"/>
          <w:lang w:val="en-US"/>
        </w:rPr>
        <w:t xml:space="preserve"> despite Corona crisis</w:t>
      </w:r>
      <w:r w:rsidRPr="00920045">
        <w:rPr>
          <w:rFonts w:cs="Lucida Sans Unicode"/>
          <w:sz w:val="24"/>
          <w:lang w:val="en-US"/>
        </w:rPr>
        <w:t>, adjusted EBITDA falls 5 percent</w:t>
      </w:r>
      <w:r w:rsidRPr="00920045" w:rsidDel="00A8155A">
        <w:rPr>
          <w:rFonts w:cs="Lucida Sans Unicode"/>
          <w:sz w:val="24"/>
          <w:lang w:val="en-US"/>
        </w:rPr>
        <w:t xml:space="preserve"> </w:t>
      </w:r>
    </w:p>
    <w:p w14:paraId="0FD534A9" w14:textId="77777777" w:rsidR="008D39F6" w:rsidRPr="00920045" w:rsidRDefault="008D39F6" w:rsidP="008D39F6">
      <w:pPr>
        <w:numPr>
          <w:ilvl w:val="0"/>
          <w:numId w:val="32"/>
        </w:numPr>
        <w:tabs>
          <w:tab w:val="clear" w:pos="1425"/>
          <w:tab w:val="num" w:pos="340"/>
        </w:tabs>
        <w:ind w:left="340" w:right="85" w:hanging="340"/>
        <w:rPr>
          <w:rFonts w:cs="Lucida Sans Unicode"/>
          <w:sz w:val="24"/>
          <w:lang w:val="en-US"/>
        </w:rPr>
      </w:pPr>
      <w:r w:rsidRPr="00920045">
        <w:rPr>
          <w:rFonts w:cs="Lucida Sans Unicode"/>
          <w:sz w:val="24"/>
          <w:lang w:val="en-US"/>
        </w:rPr>
        <w:t xml:space="preserve">Outlook for 2020 </w:t>
      </w:r>
      <w:r>
        <w:rPr>
          <w:rFonts w:cs="Lucida Sans Unicode"/>
          <w:sz w:val="24"/>
          <w:lang w:val="en-US"/>
        </w:rPr>
        <w:t>adapted</w:t>
      </w:r>
      <w:r w:rsidRPr="00920045">
        <w:rPr>
          <w:rFonts w:cs="Lucida Sans Unicode"/>
          <w:color w:val="000000" w:themeColor="text1"/>
          <w:sz w:val="24"/>
          <w:lang w:val="en-US"/>
        </w:rPr>
        <w:t>: adjusted EBITDA be</w:t>
      </w:r>
      <w:r>
        <w:rPr>
          <w:rFonts w:cs="Lucida Sans Unicode"/>
          <w:color w:val="000000" w:themeColor="text1"/>
          <w:sz w:val="24"/>
          <w:lang w:val="en-US"/>
        </w:rPr>
        <w:t>tween</w:t>
      </w:r>
      <w:r w:rsidRPr="00920045">
        <w:rPr>
          <w:rFonts w:cs="Lucida Sans Unicode"/>
          <w:color w:val="000000" w:themeColor="text1"/>
          <w:sz w:val="24"/>
          <w:lang w:val="en-US"/>
        </w:rPr>
        <w:t xml:space="preserve"> </w:t>
      </w:r>
      <w:r>
        <w:rPr>
          <w:rFonts w:cs="Lucida Sans Unicode"/>
          <w:color w:val="000000" w:themeColor="text1"/>
          <w:sz w:val="24"/>
          <w:lang w:val="en-US"/>
        </w:rPr>
        <w:t>€</w:t>
      </w:r>
      <w:r w:rsidRPr="00920045">
        <w:rPr>
          <w:rFonts w:cs="Lucida Sans Unicode"/>
          <w:color w:val="000000" w:themeColor="text1"/>
          <w:sz w:val="24"/>
          <w:lang w:val="en-US"/>
        </w:rPr>
        <w:t>1</w:t>
      </w:r>
      <w:r>
        <w:rPr>
          <w:rFonts w:cs="Lucida Sans Unicode"/>
          <w:color w:val="000000" w:themeColor="text1"/>
          <w:sz w:val="24"/>
          <w:lang w:val="en-US"/>
        </w:rPr>
        <w:t>.</w:t>
      </w:r>
      <w:r w:rsidRPr="00920045">
        <w:rPr>
          <w:rFonts w:cs="Lucida Sans Unicode"/>
          <w:color w:val="000000" w:themeColor="text1"/>
          <w:sz w:val="24"/>
          <w:lang w:val="en-US"/>
        </w:rPr>
        <w:t xml:space="preserve">7 </w:t>
      </w:r>
      <w:r>
        <w:rPr>
          <w:rFonts w:cs="Lucida Sans Unicode"/>
          <w:color w:val="000000" w:themeColor="text1"/>
          <w:sz w:val="24"/>
          <w:lang w:val="en-US"/>
        </w:rPr>
        <w:t>billion</w:t>
      </w:r>
      <w:r w:rsidRPr="00920045">
        <w:rPr>
          <w:rFonts w:cs="Lucida Sans Unicode"/>
          <w:color w:val="000000" w:themeColor="text1"/>
          <w:sz w:val="24"/>
          <w:lang w:val="en-US"/>
        </w:rPr>
        <w:t xml:space="preserve"> </w:t>
      </w:r>
      <w:r>
        <w:rPr>
          <w:rFonts w:cs="Lucida Sans Unicode"/>
          <w:color w:val="000000" w:themeColor="text1"/>
          <w:sz w:val="24"/>
          <w:lang w:val="en-US"/>
        </w:rPr>
        <w:t>a</w:t>
      </w:r>
      <w:r w:rsidRPr="00920045">
        <w:rPr>
          <w:rFonts w:cs="Lucida Sans Unicode"/>
          <w:color w:val="000000" w:themeColor="text1"/>
          <w:sz w:val="24"/>
          <w:lang w:val="en-US"/>
        </w:rPr>
        <w:t xml:space="preserve">nd </w:t>
      </w:r>
      <w:r>
        <w:rPr>
          <w:rFonts w:cs="Lucida Sans Unicode"/>
          <w:color w:val="000000" w:themeColor="text1"/>
          <w:sz w:val="24"/>
          <w:lang w:val="en-US"/>
        </w:rPr>
        <w:t>€</w:t>
      </w:r>
      <w:r w:rsidRPr="00920045">
        <w:rPr>
          <w:rFonts w:cs="Lucida Sans Unicode"/>
          <w:color w:val="000000" w:themeColor="text1"/>
          <w:sz w:val="24"/>
          <w:lang w:val="en-US"/>
        </w:rPr>
        <w:t>2</w:t>
      </w:r>
      <w:r>
        <w:rPr>
          <w:rFonts w:cs="Lucida Sans Unicode"/>
          <w:color w:val="000000" w:themeColor="text1"/>
          <w:sz w:val="24"/>
          <w:lang w:val="en-US"/>
        </w:rPr>
        <w:t>.</w:t>
      </w:r>
      <w:r w:rsidRPr="00920045">
        <w:rPr>
          <w:rFonts w:cs="Lucida Sans Unicode"/>
          <w:color w:val="000000" w:themeColor="text1"/>
          <w:sz w:val="24"/>
          <w:lang w:val="en-US"/>
        </w:rPr>
        <w:t xml:space="preserve">1 </w:t>
      </w:r>
      <w:r>
        <w:rPr>
          <w:rFonts w:cs="Lucida Sans Unicode"/>
          <w:color w:val="000000" w:themeColor="text1"/>
          <w:sz w:val="24"/>
          <w:lang w:val="en-US"/>
        </w:rPr>
        <w:t>billion</w:t>
      </w:r>
      <w:r w:rsidRPr="00122B7F">
        <w:rPr>
          <w:rFonts w:cs="Lucida Sans Unicode"/>
          <w:color w:val="000000" w:themeColor="text1"/>
          <w:sz w:val="24"/>
          <w:lang w:val="en-US"/>
        </w:rPr>
        <w:t xml:space="preserve"> </w:t>
      </w:r>
      <w:r>
        <w:rPr>
          <w:rFonts w:cs="Lucida Sans Unicode"/>
          <w:color w:val="000000" w:themeColor="text1"/>
          <w:sz w:val="24"/>
          <w:lang w:val="en-US"/>
        </w:rPr>
        <w:t>expected</w:t>
      </w:r>
    </w:p>
    <w:p w14:paraId="0151DF7C" w14:textId="77777777" w:rsidR="008D39F6" w:rsidRPr="00920045" w:rsidRDefault="008D39F6" w:rsidP="008D39F6">
      <w:pPr>
        <w:numPr>
          <w:ilvl w:val="0"/>
          <w:numId w:val="32"/>
        </w:numPr>
        <w:tabs>
          <w:tab w:val="clear" w:pos="1425"/>
          <w:tab w:val="num" w:pos="340"/>
        </w:tabs>
        <w:ind w:left="340" w:right="85" w:hanging="340"/>
        <w:rPr>
          <w:rFonts w:cs="Lucida Sans Unicode"/>
          <w:sz w:val="24"/>
          <w:lang w:val="en-US"/>
        </w:rPr>
      </w:pPr>
      <w:r w:rsidRPr="00920045">
        <w:rPr>
          <w:rFonts w:cs="Lucida Sans Unicode"/>
          <w:sz w:val="24"/>
          <w:lang w:val="en-US"/>
        </w:rPr>
        <w:t>Early preparation for pandemic pays off</w:t>
      </w:r>
    </w:p>
    <w:p w14:paraId="3CF75257" w14:textId="77777777" w:rsidR="008D39F6" w:rsidRPr="00920045" w:rsidDel="00A8155A" w:rsidRDefault="008D39F6" w:rsidP="008D39F6">
      <w:pPr>
        <w:ind w:left="340" w:right="85"/>
        <w:rPr>
          <w:rFonts w:cs="Lucida Sans Unicode"/>
          <w:sz w:val="24"/>
          <w:lang w:val="en-US"/>
        </w:rPr>
      </w:pPr>
    </w:p>
    <w:bookmarkEnd w:id="1"/>
    <w:p w14:paraId="771EB995" w14:textId="77777777" w:rsidR="008D39F6" w:rsidRPr="00920045" w:rsidRDefault="008D39F6" w:rsidP="008D39F6">
      <w:pPr>
        <w:ind w:right="85"/>
        <w:rPr>
          <w:sz w:val="24"/>
          <w:lang w:val="en-US"/>
        </w:rPr>
      </w:pPr>
    </w:p>
    <w:p w14:paraId="70C27699" w14:textId="77777777" w:rsidR="008D39F6" w:rsidRDefault="008D39F6" w:rsidP="008D39F6">
      <w:pPr>
        <w:rPr>
          <w:bCs/>
          <w:lang w:val="en-US"/>
        </w:rPr>
      </w:pPr>
      <w:r w:rsidRPr="00C74DCE">
        <w:rPr>
          <w:b/>
          <w:bCs/>
          <w:lang w:val="en-US"/>
        </w:rPr>
        <w:t>Essen</w:t>
      </w:r>
      <w:r>
        <w:rPr>
          <w:b/>
          <w:bCs/>
          <w:lang w:val="en-US"/>
        </w:rPr>
        <w:t>, Germany</w:t>
      </w:r>
      <w:r w:rsidRPr="00C74DCE">
        <w:rPr>
          <w:bCs/>
          <w:lang w:val="en-US"/>
        </w:rPr>
        <w:t>.</w:t>
      </w:r>
      <w:r>
        <w:rPr>
          <w:bCs/>
          <w:lang w:val="en-US"/>
        </w:rPr>
        <w:t xml:space="preserve"> Evonik</w:t>
      </w:r>
      <w:r w:rsidRPr="00C74DCE">
        <w:rPr>
          <w:bCs/>
          <w:lang w:val="en-US"/>
        </w:rPr>
        <w:t xml:space="preserve"> made a solid start to the new year despite the economic slowdown caused by the corona pandemic. In particular, the two growth segments Resource Efficiency and Nutrition &amp; Care held their course in a challenging environment. </w:t>
      </w:r>
      <w:r>
        <w:rPr>
          <w:bCs/>
          <w:lang w:val="en-US"/>
        </w:rPr>
        <w:t xml:space="preserve">The company’s </w:t>
      </w:r>
      <w:r w:rsidRPr="00C74DCE">
        <w:rPr>
          <w:bCs/>
          <w:lang w:val="en-US"/>
        </w:rPr>
        <w:t>sales decreased</w:t>
      </w:r>
      <w:r>
        <w:rPr>
          <w:bCs/>
          <w:lang w:val="en-US"/>
        </w:rPr>
        <w:t xml:space="preserve"> slightly</w:t>
      </w:r>
      <w:r w:rsidRPr="00C74DCE">
        <w:rPr>
          <w:bCs/>
          <w:lang w:val="en-US"/>
        </w:rPr>
        <w:t xml:space="preserve"> </w:t>
      </w:r>
      <w:r>
        <w:rPr>
          <w:bCs/>
          <w:lang w:val="en-US"/>
        </w:rPr>
        <w:t>by 1 percent to</w:t>
      </w:r>
    </w:p>
    <w:p w14:paraId="6F4CB3F4" w14:textId="77777777" w:rsidR="008D39F6" w:rsidRDefault="008D39F6" w:rsidP="008D39F6">
      <w:pPr>
        <w:rPr>
          <w:bCs/>
          <w:lang w:val="en-US"/>
        </w:rPr>
      </w:pPr>
      <w:r>
        <w:rPr>
          <w:bCs/>
          <w:lang w:val="en-US"/>
        </w:rPr>
        <w:t xml:space="preserve">€3.24 billion </w:t>
      </w:r>
      <w:r w:rsidRPr="00C74DCE">
        <w:rPr>
          <w:bCs/>
          <w:lang w:val="en-US"/>
        </w:rPr>
        <w:t xml:space="preserve">in the first quarter compared </w:t>
      </w:r>
      <w:r>
        <w:rPr>
          <w:bCs/>
          <w:lang w:val="en-US"/>
        </w:rPr>
        <w:t>with</w:t>
      </w:r>
      <w:r w:rsidRPr="00C74DCE">
        <w:rPr>
          <w:bCs/>
          <w:lang w:val="en-US"/>
        </w:rPr>
        <w:t xml:space="preserve"> the previous year</w:t>
      </w:r>
      <w:r>
        <w:rPr>
          <w:bCs/>
          <w:lang w:val="en-US"/>
        </w:rPr>
        <w:t>. Adjusted earnings before interest, tax, depreciation and amortization (EBITDA) fell 5 percent to €513 million.</w:t>
      </w:r>
    </w:p>
    <w:p w14:paraId="6CA098E4" w14:textId="77777777" w:rsidR="008D39F6" w:rsidRPr="00670EDF" w:rsidRDefault="008D39F6" w:rsidP="008D39F6">
      <w:pPr>
        <w:rPr>
          <w:bCs/>
          <w:lang w:val="en-US"/>
        </w:rPr>
      </w:pPr>
    </w:p>
    <w:p w14:paraId="68164967" w14:textId="77777777" w:rsidR="008D39F6" w:rsidRPr="00C61046" w:rsidRDefault="008D39F6" w:rsidP="008D39F6">
      <w:pPr>
        <w:rPr>
          <w:lang w:val="en-US"/>
        </w:rPr>
      </w:pPr>
      <w:r w:rsidRPr="00C61046">
        <w:rPr>
          <w:lang w:val="en-US"/>
        </w:rPr>
        <w:t xml:space="preserve">"We </w:t>
      </w:r>
      <w:r>
        <w:rPr>
          <w:lang w:val="en-US"/>
        </w:rPr>
        <w:t>implemented</w:t>
      </w:r>
      <w:r w:rsidRPr="00C61046">
        <w:rPr>
          <w:lang w:val="en-US"/>
        </w:rPr>
        <w:t xml:space="preserve"> measures early and consistent</w:t>
      </w:r>
      <w:r>
        <w:rPr>
          <w:lang w:val="en-US"/>
        </w:rPr>
        <w:t>ly</w:t>
      </w:r>
      <w:r w:rsidRPr="00C61046">
        <w:rPr>
          <w:lang w:val="en-US"/>
        </w:rPr>
        <w:t xml:space="preserve"> to protect as best as possible the health of our employees and at the same time maintain operations," sa</w:t>
      </w:r>
      <w:r>
        <w:rPr>
          <w:lang w:val="en-US"/>
        </w:rPr>
        <w:t>id</w:t>
      </w:r>
      <w:r w:rsidRPr="00C61046">
        <w:rPr>
          <w:lang w:val="en-US"/>
        </w:rPr>
        <w:t xml:space="preserve"> Christian Kullmann, </w:t>
      </w:r>
      <w:r>
        <w:rPr>
          <w:lang w:val="en-US"/>
        </w:rPr>
        <w:t>c</w:t>
      </w:r>
      <w:r w:rsidRPr="00C61046">
        <w:rPr>
          <w:lang w:val="en-US"/>
        </w:rPr>
        <w:t xml:space="preserve">hairman of the </w:t>
      </w:r>
      <w:r>
        <w:rPr>
          <w:lang w:val="en-US"/>
        </w:rPr>
        <w:t>m</w:t>
      </w:r>
      <w:r w:rsidRPr="00C61046">
        <w:rPr>
          <w:lang w:val="en-US"/>
        </w:rPr>
        <w:t xml:space="preserve">anagement </w:t>
      </w:r>
      <w:r>
        <w:rPr>
          <w:lang w:val="en-US"/>
        </w:rPr>
        <w:t>b</w:t>
      </w:r>
      <w:r w:rsidRPr="00C61046">
        <w:rPr>
          <w:lang w:val="en-US"/>
        </w:rPr>
        <w:t xml:space="preserve">oard. "Evonik stands for stability even in difficult times. We </w:t>
      </w:r>
      <w:r>
        <w:rPr>
          <w:lang w:val="en-US"/>
        </w:rPr>
        <w:t xml:space="preserve">are </w:t>
      </w:r>
      <w:r w:rsidRPr="00C61046">
        <w:rPr>
          <w:lang w:val="en-US"/>
        </w:rPr>
        <w:t>do</w:t>
      </w:r>
      <w:r>
        <w:rPr>
          <w:lang w:val="en-US"/>
        </w:rPr>
        <w:t>ing</w:t>
      </w:r>
      <w:r w:rsidRPr="00C61046">
        <w:rPr>
          <w:lang w:val="en-US"/>
        </w:rPr>
        <w:t xml:space="preserve"> everything we can to ensure that we supply our customers reliably." </w:t>
      </w:r>
    </w:p>
    <w:p w14:paraId="3A0AE7E2" w14:textId="77777777" w:rsidR="008D39F6" w:rsidRPr="00670EDF" w:rsidRDefault="008D39F6" w:rsidP="008D39F6">
      <w:pPr>
        <w:rPr>
          <w:lang w:val="en-US"/>
        </w:rPr>
      </w:pPr>
    </w:p>
    <w:p w14:paraId="4F6E9F6B" w14:textId="77777777" w:rsidR="008D39F6" w:rsidRPr="002B5895" w:rsidRDefault="008D39F6" w:rsidP="008D39F6">
      <w:pPr>
        <w:rPr>
          <w:lang w:val="en-US"/>
        </w:rPr>
      </w:pPr>
      <w:r>
        <w:rPr>
          <w:lang w:val="en-US"/>
        </w:rPr>
        <w:t xml:space="preserve">While </w:t>
      </w:r>
      <w:r w:rsidRPr="00C61046">
        <w:rPr>
          <w:lang w:val="en-US"/>
        </w:rPr>
        <w:t xml:space="preserve">Evonik </w:t>
      </w:r>
      <w:r>
        <w:rPr>
          <w:lang w:val="en-US"/>
        </w:rPr>
        <w:t xml:space="preserve">is </w:t>
      </w:r>
      <w:r w:rsidRPr="00C61046">
        <w:rPr>
          <w:lang w:val="en-US"/>
        </w:rPr>
        <w:t>fac</w:t>
      </w:r>
      <w:r>
        <w:rPr>
          <w:lang w:val="en-US"/>
        </w:rPr>
        <w:t>ing</w:t>
      </w:r>
      <w:r w:rsidRPr="00C61046">
        <w:rPr>
          <w:lang w:val="en-US"/>
        </w:rPr>
        <w:t xml:space="preserve"> challenges in logistics and production</w:t>
      </w:r>
      <w:r>
        <w:rPr>
          <w:lang w:val="en-US"/>
        </w:rPr>
        <w:t>, the company’s</w:t>
      </w:r>
      <w:r w:rsidRPr="00C61046">
        <w:rPr>
          <w:lang w:val="en-US"/>
        </w:rPr>
        <w:t xml:space="preserve"> global network is paying off</w:t>
      </w:r>
      <w:r>
        <w:rPr>
          <w:lang w:val="en-US"/>
        </w:rPr>
        <w:t>.</w:t>
      </w:r>
      <w:r w:rsidRPr="00C61046">
        <w:rPr>
          <w:lang w:val="en-US"/>
        </w:rPr>
        <w:t xml:space="preserve"> </w:t>
      </w:r>
      <w:r>
        <w:rPr>
          <w:lang w:val="en-US"/>
        </w:rPr>
        <w:t>S</w:t>
      </w:r>
      <w:r w:rsidRPr="00C61046">
        <w:rPr>
          <w:lang w:val="en-US"/>
        </w:rPr>
        <w:t xml:space="preserve">upply chains are intact and </w:t>
      </w:r>
      <w:r>
        <w:rPr>
          <w:lang w:val="en-US"/>
        </w:rPr>
        <w:t xml:space="preserve">there are </w:t>
      </w:r>
      <w:r w:rsidRPr="00C61046">
        <w:rPr>
          <w:lang w:val="en-US"/>
        </w:rPr>
        <w:t xml:space="preserve">hardly any restrictions on </w:t>
      </w:r>
      <w:r>
        <w:rPr>
          <w:lang w:val="en-US"/>
        </w:rPr>
        <w:t>production worldwide</w:t>
      </w:r>
      <w:r w:rsidRPr="00C61046">
        <w:rPr>
          <w:lang w:val="en-US"/>
        </w:rPr>
        <w:t xml:space="preserve">, except for a few government-ordered shutdowns at smaller sites. </w:t>
      </w:r>
    </w:p>
    <w:p w14:paraId="61E6AF4D" w14:textId="77777777" w:rsidR="008D39F6" w:rsidRPr="00670EDF" w:rsidRDefault="008D39F6" w:rsidP="008D39F6">
      <w:pPr>
        <w:rPr>
          <w:lang w:val="en-US"/>
        </w:rPr>
      </w:pPr>
    </w:p>
    <w:p w14:paraId="69DFF83C" w14:textId="77777777" w:rsidR="008D39F6" w:rsidRDefault="008D39F6" w:rsidP="008D39F6">
      <w:pPr>
        <w:rPr>
          <w:lang w:val="en-US"/>
        </w:rPr>
      </w:pPr>
      <w:r>
        <w:rPr>
          <w:lang w:val="en-US"/>
        </w:rPr>
        <w:t>A</w:t>
      </w:r>
      <w:r w:rsidRPr="00C61046">
        <w:rPr>
          <w:lang w:val="en-US"/>
        </w:rPr>
        <w:t>t all sites</w:t>
      </w:r>
      <w:r>
        <w:rPr>
          <w:lang w:val="en-US"/>
        </w:rPr>
        <w:t>, very high</w:t>
      </w:r>
      <w:r w:rsidRPr="00C61046">
        <w:rPr>
          <w:lang w:val="en-US"/>
        </w:rPr>
        <w:t xml:space="preserve"> hygiene standards apply. </w:t>
      </w:r>
      <w:r>
        <w:rPr>
          <w:lang w:val="en-US"/>
        </w:rPr>
        <w:t>Wherever possible</w:t>
      </w:r>
      <w:r w:rsidRPr="002B5895">
        <w:rPr>
          <w:lang w:val="en-US"/>
        </w:rPr>
        <w:t xml:space="preserve"> </w:t>
      </w:r>
      <w:r>
        <w:rPr>
          <w:lang w:val="en-US"/>
        </w:rPr>
        <w:t xml:space="preserve">for administrative posts, conditions were created </w:t>
      </w:r>
      <w:r w:rsidRPr="00C61046">
        <w:rPr>
          <w:lang w:val="en-US"/>
        </w:rPr>
        <w:t>within a very short time</w:t>
      </w:r>
      <w:r w:rsidRPr="002B5895">
        <w:rPr>
          <w:lang w:val="en-US"/>
        </w:rPr>
        <w:t xml:space="preserve"> </w:t>
      </w:r>
      <w:r>
        <w:rPr>
          <w:lang w:val="en-US"/>
        </w:rPr>
        <w:t xml:space="preserve">to enable working from </w:t>
      </w:r>
      <w:r w:rsidRPr="00C61046">
        <w:rPr>
          <w:lang w:val="en-US"/>
        </w:rPr>
        <w:t>home</w:t>
      </w:r>
      <w:r>
        <w:rPr>
          <w:lang w:val="en-US"/>
        </w:rPr>
        <w:t xml:space="preserve"> </w:t>
      </w:r>
      <w:r w:rsidRPr="00C61046">
        <w:rPr>
          <w:lang w:val="en-US"/>
        </w:rPr>
        <w:t>and existing flexible working</w:t>
      </w:r>
      <w:r>
        <w:rPr>
          <w:lang w:val="en-US"/>
        </w:rPr>
        <w:t>-</w:t>
      </w:r>
      <w:r w:rsidRPr="00C61046">
        <w:rPr>
          <w:lang w:val="en-US"/>
        </w:rPr>
        <w:t xml:space="preserve">time models </w:t>
      </w:r>
      <w:r>
        <w:rPr>
          <w:lang w:val="en-US"/>
        </w:rPr>
        <w:t>utilized</w:t>
      </w:r>
      <w:r w:rsidRPr="00C61046">
        <w:rPr>
          <w:lang w:val="en-US"/>
        </w:rPr>
        <w:t xml:space="preserve">. An internal steering committee </w:t>
      </w:r>
      <w:r>
        <w:rPr>
          <w:lang w:val="en-US"/>
        </w:rPr>
        <w:t xml:space="preserve">is </w:t>
      </w:r>
      <w:r w:rsidRPr="00C61046">
        <w:rPr>
          <w:lang w:val="en-US"/>
        </w:rPr>
        <w:t>monitor</w:t>
      </w:r>
      <w:r>
        <w:rPr>
          <w:lang w:val="en-US"/>
        </w:rPr>
        <w:t>ing</w:t>
      </w:r>
      <w:r w:rsidRPr="00C61046">
        <w:rPr>
          <w:lang w:val="en-US"/>
        </w:rPr>
        <w:t xml:space="preserve"> the dynamic situation closely and enables the </w:t>
      </w:r>
      <w:r>
        <w:rPr>
          <w:lang w:val="en-US"/>
        </w:rPr>
        <w:t>company</w:t>
      </w:r>
      <w:r w:rsidRPr="00C61046">
        <w:rPr>
          <w:lang w:val="en-US"/>
        </w:rPr>
        <w:t xml:space="preserve"> to react to new developments at short notice. At the </w:t>
      </w:r>
      <w:r w:rsidRPr="00C61046">
        <w:rPr>
          <w:lang w:val="en-US"/>
        </w:rPr>
        <w:lastRenderedPageBreak/>
        <w:t xml:space="preserve">same time, Evonik has </w:t>
      </w:r>
      <w:proofErr w:type="gramStart"/>
      <w:r w:rsidRPr="00C61046">
        <w:rPr>
          <w:lang w:val="en-US"/>
        </w:rPr>
        <w:t>sufficient</w:t>
      </w:r>
      <w:proofErr w:type="gramEnd"/>
      <w:r w:rsidRPr="00C61046">
        <w:rPr>
          <w:lang w:val="en-US"/>
        </w:rPr>
        <w:t xml:space="preserve"> liquidity and committed unused credit lines.</w:t>
      </w:r>
    </w:p>
    <w:p w14:paraId="5042F8C7" w14:textId="77777777" w:rsidR="008D39F6" w:rsidRDefault="008D39F6" w:rsidP="008D39F6">
      <w:pPr>
        <w:rPr>
          <w:lang w:val="en-US"/>
        </w:rPr>
      </w:pPr>
    </w:p>
    <w:p w14:paraId="344EC21C" w14:textId="77777777" w:rsidR="008D39F6" w:rsidRPr="00F14605" w:rsidRDefault="008D39F6" w:rsidP="008D39F6">
      <w:pPr>
        <w:rPr>
          <w:rFonts w:cs="Lucida Sans Unicode"/>
          <w:color w:val="000000"/>
          <w:szCs w:val="22"/>
          <w:lang w:val="en-US"/>
        </w:rPr>
      </w:pPr>
      <w:r w:rsidRPr="00F14605">
        <w:rPr>
          <w:lang w:val="en-US"/>
        </w:rPr>
        <w:t>"Our efforts in the last three year</w:t>
      </w:r>
      <w:r>
        <w:rPr>
          <w:lang w:val="en-US"/>
        </w:rPr>
        <w:t>s</w:t>
      </w:r>
      <w:r w:rsidRPr="00F14605">
        <w:rPr>
          <w:lang w:val="en-US"/>
        </w:rPr>
        <w:t xml:space="preserve"> to cut costs and increase effici</w:t>
      </w:r>
      <w:r>
        <w:rPr>
          <w:lang w:val="en-US"/>
        </w:rPr>
        <w:t>ency at the company are now paying off</w:t>
      </w:r>
      <w:r w:rsidRPr="00F14605">
        <w:rPr>
          <w:lang w:val="en-US"/>
        </w:rPr>
        <w:t>,</w:t>
      </w:r>
      <w:r>
        <w:rPr>
          <w:lang w:val="en-US"/>
        </w:rPr>
        <w:t>”</w:t>
      </w:r>
      <w:r w:rsidRPr="00F14605">
        <w:rPr>
          <w:lang w:val="en-US"/>
        </w:rPr>
        <w:t xml:space="preserve"> said Ute Wolf, chief financial officer.</w:t>
      </w:r>
      <w:r>
        <w:rPr>
          <w:lang w:val="en-US"/>
        </w:rPr>
        <w:t xml:space="preserve"> </w:t>
      </w:r>
      <w:r w:rsidRPr="00F14605">
        <w:rPr>
          <w:lang w:val="en-US"/>
        </w:rPr>
        <w:t>“We have a strong balance sheet and a good liquidity cu</w:t>
      </w:r>
      <w:r>
        <w:rPr>
          <w:lang w:val="en-US"/>
        </w:rPr>
        <w:t>shion.”</w:t>
      </w:r>
    </w:p>
    <w:p w14:paraId="4C798184" w14:textId="77777777" w:rsidR="008D39F6" w:rsidRPr="00F14605" w:rsidRDefault="008D39F6" w:rsidP="008D39F6">
      <w:pPr>
        <w:rPr>
          <w:lang w:val="en-US"/>
        </w:rPr>
      </w:pPr>
    </w:p>
    <w:p w14:paraId="6C6A7A85" w14:textId="77777777" w:rsidR="008D39F6" w:rsidRDefault="008D39F6" w:rsidP="008D39F6">
      <w:pPr>
        <w:rPr>
          <w:rFonts w:cs="Lucida Sans Unicode"/>
          <w:color w:val="000000"/>
          <w:szCs w:val="22"/>
          <w:lang w:val="en-US"/>
        </w:rPr>
      </w:pPr>
      <w:r>
        <w:rPr>
          <w:rFonts w:cs="Lucida Sans Unicode"/>
          <w:color w:val="000000"/>
          <w:szCs w:val="22"/>
          <w:lang w:val="en-US"/>
        </w:rPr>
        <w:t>L</w:t>
      </w:r>
      <w:r w:rsidRPr="00122B7F">
        <w:rPr>
          <w:rFonts w:cs="Lucida Sans Unicode"/>
          <w:color w:val="000000"/>
          <w:szCs w:val="22"/>
          <w:lang w:val="en-US"/>
        </w:rPr>
        <w:t xml:space="preserve">ower volumes and selling prices were responsible for the decline in </w:t>
      </w:r>
      <w:r>
        <w:rPr>
          <w:rFonts w:cs="Lucida Sans Unicode"/>
          <w:color w:val="000000"/>
          <w:szCs w:val="22"/>
          <w:lang w:val="en-US"/>
        </w:rPr>
        <w:t>a</w:t>
      </w:r>
      <w:r w:rsidRPr="00122B7F">
        <w:rPr>
          <w:rFonts w:cs="Lucida Sans Unicode"/>
          <w:color w:val="000000"/>
          <w:szCs w:val="22"/>
          <w:lang w:val="en-US"/>
        </w:rPr>
        <w:t>djusted EBITDA in the first quarter</w:t>
      </w:r>
      <w:r>
        <w:rPr>
          <w:rFonts w:cs="Lucida Sans Unicode"/>
          <w:color w:val="000000"/>
          <w:szCs w:val="22"/>
          <w:lang w:val="en-US"/>
        </w:rPr>
        <w:t xml:space="preserve">. Additionally, </w:t>
      </w:r>
      <w:r w:rsidRPr="00122B7F">
        <w:rPr>
          <w:rFonts w:cs="Lucida Sans Unicode"/>
          <w:color w:val="000000"/>
          <w:szCs w:val="22"/>
          <w:lang w:val="en-US"/>
        </w:rPr>
        <w:t xml:space="preserve">weak demand and inventory </w:t>
      </w:r>
      <w:r w:rsidRPr="00EC4C52">
        <w:rPr>
          <w:color w:val="000000"/>
          <w:lang w:val="en-US"/>
        </w:rPr>
        <w:t>impairments</w:t>
      </w:r>
      <w:r>
        <w:rPr>
          <w:rFonts w:cs="Lucida Sans Unicode"/>
          <w:color w:val="000000"/>
          <w:szCs w:val="22"/>
          <w:lang w:val="en-US"/>
        </w:rPr>
        <w:t>,</w:t>
      </w:r>
      <w:r w:rsidRPr="00122B7F">
        <w:rPr>
          <w:rFonts w:cs="Lucida Sans Unicode"/>
          <w:color w:val="000000"/>
          <w:szCs w:val="22"/>
          <w:lang w:val="en-US"/>
        </w:rPr>
        <w:t xml:space="preserve"> </w:t>
      </w:r>
      <w:r>
        <w:rPr>
          <w:rFonts w:cs="Lucida Sans Unicode"/>
          <w:color w:val="000000"/>
          <w:szCs w:val="22"/>
          <w:lang w:val="en-US"/>
        </w:rPr>
        <w:t xml:space="preserve">due to </w:t>
      </w:r>
      <w:r w:rsidRPr="00122B7F">
        <w:rPr>
          <w:rFonts w:cs="Lucida Sans Unicode"/>
          <w:color w:val="000000"/>
          <w:szCs w:val="22"/>
          <w:lang w:val="en-US"/>
        </w:rPr>
        <w:t>the significantly lower oil price</w:t>
      </w:r>
      <w:r>
        <w:rPr>
          <w:rFonts w:cs="Lucida Sans Unicode"/>
          <w:color w:val="000000"/>
          <w:szCs w:val="22"/>
          <w:lang w:val="en-US"/>
        </w:rPr>
        <w:t xml:space="preserve">, burdened the </w:t>
      </w:r>
      <w:r w:rsidRPr="00122B7F">
        <w:rPr>
          <w:rFonts w:cs="Lucida Sans Unicode"/>
          <w:color w:val="000000"/>
          <w:szCs w:val="22"/>
          <w:lang w:val="en-US"/>
        </w:rPr>
        <w:t>Performance Materials segment. Accordingly, the</w:t>
      </w:r>
      <w:r>
        <w:rPr>
          <w:rFonts w:cs="Lucida Sans Unicode"/>
          <w:color w:val="000000"/>
          <w:szCs w:val="22"/>
          <w:lang w:val="en-US"/>
        </w:rPr>
        <w:t xml:space="preserve"> adjusted EBITDA margin declined from 16.4 percent to</w:t>
      </w:r>
    </w:p>
    <w:p w14:paraId="4BEB2ACA" w14:textId="77777777" w:rsidR="008D39F6" w:rsidRDefault="008D39F6" w:rsidP="008D39F6">
      <w:pPr>
        <w:rPr>
          <w:rFonts w:cs="Lucida Sans Unicode"/>
          <w:color w:val="000000"/>
          <w:szCs w:val="22"/>
          <w:lang w:val="en-US"/>
        </w:rPr>
      </w:pPr>
      <w:r>
        <w:rPr>
          <w:rFonts w:cs="Lucida Sans Unicode"/>
          <w:color w:val="000000"/>
          <w:szCs w:val="22"/>
          <w:lang w:val="en-US"/>
        </w:rPr>
        <w:t>15.8 percent.</w:t>
      </w:r>
    </w:p>
    <w:p w14:paraId="17D56592" w14:textId="77777777" w:rsidR="008D39F6" w:rsidRPr="00901F2F" w:rsidRDefault="008D39F6" w:rsidP="008D39F6">
      <w:pPr>
        <w:rPr>
          <w:lang w:val="en-US"/>
        </w:rPr>
      </w:pPr>
    </w:p>
    <w:p w14:paraId="70A651E0" w14:textId="77777777" w:rsidR="008D39F6" w:rsidRDefault="008D39F6" w:rsidP="008D39F6">
      <w:pPr>
        <w:rPr>
          <w:lang w:val="en-US"/>
        </w:rPr>
      </w:pPr>
      <w:r w:rsidRPr="00901F2F">
        <w:rPr>
          <w:lang w:val="en-US"/>
        </w:rPr>
        <w:t>Adjusted net income dropped 27 percent to €181 million</w:t>
      </w:r>
      <w:r>
        <w:rPr>
          <w:lang w:val="en-US"/>
        </w:rPr>
        <w:t xml:space="preserve"> with </w:t>
      </w:r>
      <w:r w:rsidRPr="00901F2F">
        <w:rPr>
          <w:lang w:val="en-US"/>
        </w:rPr>
        <w:t>adjusted earnings per share declin</w:t>
      </w:r>
      <w:r>
        <w:rPr>
          <w:lang w:val="en-US"/>
        </w:rPr>
        <w:t>ing</w:t>
      </w:r>
      <w:r w:rsidRPr="00901F2F">
        <w:rPr>
          <w:lang w:val="en-US"/>
        </w:rPr>
        <w:t xml:space="preserve"> from €0.53 to €0.39. </w:t>
      </w:r>
      <w:r>
        <w:rPr>
          <w:lang w:val="en-US"/>
        </w:rPr>
        <w:t>The company generated a significantly positive f</w:t>
      </w:r>
      <w:r w:rsidRPr="00901F2F">
        <w:rPr>
          <w:lang w:val="en-US"/>
        </w:rPr>
        <w:t xml:space="preserve">ree cash flow </w:t>
      </w:r>
      <w:r>
        <w:rPr>
          <w:lang w:val="en-US"/>
        </w:rPr>
        <w:t>of</w:t>
      </w:r>
    </w:p>
    <w:p w14:paraId="379FF549" w14:textId="77777777" w:rsidR="008D39F6" w:rsidRPr="00901F2F" w:rsidRDefault="008D39F6" w:rsidP="008D39F6">
      <w:pPr>
        <w:rPr>
          <w:lang w:val="en-US"/>
        </w:rPr>
      </w:pPr>
      <w:r w:rsidRPr="00901F2F">
        <w:rPr>
          <w:lang w:val="en-US"/>
        </w:rPr>
        <w:t xml:space="preserve">€113 million </w:t>
      </w:r>
      <w:r>
        <w:rPr>
          <w:lang w:val="en-US"/>
        </w:rPr>
        <w:t>in the first quarter. C</w:t>
      </w:r>
      <w:r w:rsidRPr="00901F2F">
        <w:rPr>
          <w:lang w:val="en-US"/>
        </w:rPr>
        <w:t>ompared with the prior-year quarter</w:t>
      </w:r>
      <w:r>
        <w:rPr>
          <w:lang w:val="en-US"/>
        </w:rPr>
        <w:t>,</w:t>
      </w:r>
      <w:r w:rsidRPr="00901F2F">
        <w:rPr>
          <w:lang w:val="en-US"/>
        </w:rPr>
        <w:t xml:space="preserve"> </w:t>
      </w:r>
      <w:r>
        <w:rPr>
          <w:lang w:val="en-US"/>
        </w:rPr>
        <w:t xml:space="preserve">this was down by </w:t>
      </w:r>
      <w:r w:rsidRPr="00901F2F">
        <w:rPr>
          <w:lang w:val="en-US"/>
        </w:rPr>
        <w:t>€46 million</w:t>
      </w:r>
      <w:r>
        <w:rPr>
          <w:lang w:val="en-US"/>
        </w:rPr>
        <w:t>,</w:t>
      </w:r>
      <w:r w:rsidRPr="00901F2F">
        <w:rPr>
          <w:lang w:val="en-US"/>
        </w:rPr>
        <w:t xml:space="preserve"> primarily </w:t>
      </w:r>
      <w:r>
        <w:rPr>
          <w:lang w:val="en-US"/>
        </w:rPr>
        <w:t xml:space="preserve">because of </w:t>
      </w:r>
      <w:r w:rsidRPr="00901F2F">
        <w:rPr>
          <w:lang w:val="en-US"/>
        </w:rPr>
        <w:t xml:space="preserve">higher tax payments. </w:t>
      </w:r>
    </w:p>
    <w:p w14:paraId="0E91D58D" w14:textId="77777777" w:rsidR="008D39F6" w:rsidRPr="00901F2F" w:rsidRDefault="008D39F6" w:rsidP="008D39F6">
      <w:pPr>
        <w:rPr>
          <w:lang w:val="en-US"/>
        </w:rPr>
      </w:pPr>
    </w:p>
    <w:p w14:paraId="0BBA4882" w14:textId="77777777" w:rsidR="008D39F6" w:rsidRDefault="008D39F6" w:rsidP="008D39F6">
      <w:pPr>
        <w:rPr>
          <w:lang w:val="en-US"/>
        </w:rPr>
      </w:pPr>
      <w:r>
        <w:rPr>
          <w:lang w:val="en-US"/>
        </w:rPr>
        <w:t>The effects of the Corona pandemic on Evonik’s sales and earnings remained modest in the first quarter. Since then it has become much clearer to what extent the pandemic will burden the global economy. That was not yet visible at the beginning of the year.</w:t>
      </w:r>
    </w:p>
    <w:p w14:paraId="047C653E" w14:textId="77777777" w:rsidR="008D39F6" w:rsidRDefault="008D39F6" w:rsidP="008D39F6">
      <w:pPr>
        <w:rPr>
          <w:lang w:val="en-US"/>
        </w:rPr>
      </w:pPr>
    </w:p>
    <w:p w14:paraId="3344AFF9" w14:textId="77777777" w:rsidR="008D39F6" w:rsidRDefault="008D39F6" w:rsidP="008D39F6">
      <w:pPr>
        <w:rPr>
          <w:color w:val="000000" w:themeColor="text1"/>
          <w:lang w:val="en-US"/>
        </w:rPr>
      </w:pPr>
      <w:proofErr w:type="gramStart"/>
      <w:r w:rsidRPr="00901F2F">
        <w:rPr>
          <w:color w:val="000000" w:themeColor="text1"/>
          <w:lang w:val="en-US"/>
        </w:rPr>
        <w:t>In light of</w:t>
      </w:r>
      <w:proofErr w:type="gramEnd"/>
      <w:r w:rsidRPr="00901F2F">
        <w:rPr>
          <w:color w:val="000000" w:themeColor="text1"/>
          <w:lang w:val="en-US"/>
        </w:rPr>
        <w:t xml:space="preserve"> this, Evo</w:t>
      </w:r>
      <w:r>
        <w:rPr>
          <w:color w:val="000000" w:themeColor="text1"/>
          <w:lang w:val="en-US"/>
        </w:rPr>
        <w:t xml:space="preserve">nik is adjusting its outlook for the full year 2020. The company is now expecting sales between €11.5 billion and €13.0 billion and an adjusted EBITDA of between €1.7 billion and €2.1 billion. </w:t>
      </w:r>
      <w:r w:rsidRPr="00901F2F">
        <w:rPr>
          <w:color w:val="000000" w:themeColor="text1"/>
          <w:lang w:val="en-US"/>
        </w:rPr>
        <w:t xml:space="preserve">Previously Evonik was expecting stable sales of around </w:t>
      </w:r>
      <w:r>
        <w:rPr>
          <w:color w:val="000000" w:themeColor="text1"/>
          <w:lang w:val="en-US"/>
        </w:rPr>
        <w:t>€</w:t>
      </w:r>
      <w:r w:rsidRPr="00901F2F">
        <w:rPr>
          <w:color w:val="000000" w:themeColor="text1"/>
          <w:lang w:val="en-US"/>
        </w:rPr>
        <w:t>13.1 billion a</w:t>
      </w:r>
      <w:r>
        <w:rPr>
          <w:color w:val="000000" w:themeColor="text1"/>
          <w:lang w:val="en-US"/>
        </w:rPr>
        <w:t xml:space="preserve">nd adjusted EBITDA of between €2.1 billion and €2.3 billion. </w:t>
      </w:r>
    </w:p>
    <w:p w14:paraId="6D1FC2FD" w14:textId="77777777" w:rsidR="008D39F6" w:rsidRPr="00670EDF" w:rsidRDefault="008D39F6" w:rsidP="008D39F6">
      <w:pPr>
        <w:rPr>
          <w:color w:val="000000" w:themeColor="text1"/>
          <w:szCs w:val="22"/>
          <w:lang w:val="en-US"/>
        </w:rPr>
      </w:pPr>
    </w:p>
    <w:p w14:paraId="76885473" w14:textId="77777777" w:rsidR="008D39F6" w:rsidRDefault="008D39F6" w:rsidP="008D39F6">
      <w:pPr>
        <w:ind w:right="-228"/>
        <w:rPr>
          <w:color w:val="000000"/>
          <w:lang w:val="en-US"/>
        </w:rPr>
      </w:pPr>
      <w:r w:rsidRPr="00EA4644">
        <w:rPr>
          <w:color w:val="000000"/>
          <w:lang w:val="en-US"/>
        </w:rPr>
        <w:t xml:space="preserve">The </w:t>
      </w:r>
      <w:r>
        <w:rPr>
          <w:color w:val="000000"/>
          <w:lang w:val="en-US"/>
        </w:rPr>
        <w:t>e</w:t>
      </w:r>
      <w:r w:rsidRPr="00EA4644">
        <w:rPr>
          <w:color w:val="000000"/>
          <w:lang w:val="en-US"/>
        </w:rPr>
        <w:t xml:space="preserve">xecutive </w:t>
      </w:r>
      <w:r>
        <w:rPr>
          <w:color w:val="000000"/>
          <w:lang w:val="en-US"/>
        </w:rPr>
        <w:t>b</w:t>
      </w:r>
      <w:r w:rsidRPr="00EA4644">
        <w:rPr>
          <w:color w:val="000000"/>
          <w:lang w:val="en-US"/>
        </w:rPr>
        <w:t xml:space="preserve">oard is </w:t>
      </w:r>
      <w:r>
        <w:rPr>
          <w:color w:val="000000"/>
          <w:lang w:val="en-US"/>
        </w:rPr>
        <w:t>sticking to</w:t>
      </w:r>
      <w:r w:rsidRPr="00EA4644">
        <w:rPr>
          <w:color w:val="000000"/>
          <w:lang w:val="en-US"/>
        </w:rPr>
        <w:t xml:space="preserve"> </w:t>
      </w:r>
      <w:r>
        <w:rPr>
          <w:color w:val="000000"/>
          <w:lang w:val="en-US"/>
        </w:rPr>
        <w:t xml:space="preserve">its proposal to pay a </w:t>
      </w:r>
      <w:r w:rsidRPr="00EA4644">
        <w:rPr>
          <w:color w:val="000000"/>
          <w:lang w:val="en-US"/>
        </w:rPr>
        <w:t>dividend of €</w:t>
      </w:r>
      <w:r>
        <w:rPr>
          <w:color w:val="000000"/>
          <w:lang w:val="en-US"/>
        </w:rPr>
        <w:t>1.15</w:t>
      </w:r>
      <w:r w:rsidRPr="00EA4644">
        <w:rPr>
          <w:color w:val="000000"/>
          <w:lang w:val="en-US"/>
        </w:rPr>
        <w:t xml:space="preserve"> per share for the 2019 financial year. </w:t>
      </w:r>
      <w:r>
        <w:rPr>
          <w:color w:val="000000"/>
          <w:lang w:val="en-US"/>
        </w:rPr>
        <w:t xml:space="preserve">The amount of </w:t>
      </w:r>
      <w:r w:rsidRPr="00EA4644">
        <w:rPr>
          <w:color w:val="000000"/>
          <w:lang w:val="en-US"/>
        </w:rPr>
        <w:t>€0.</w:t>
      </w:r>
      <w:r>
        <w:rPr>
          <w:color w:val="000000"/>
          <w:lang w:val="en-US"/>
        </w:rPr>
        <w:t>57</w:t>
      </w:r>
      <w:r w:rsidRPr="00EA4644">
        <w:rPr>
          <w:color w:val="000000"/>
          <w:lang w:val="en-US"/>
        </w:rPr>
        <w:t xml:space="preserve"> per share will be paid on June 2, 2020 </w:t>
      </w:r>
      <w:r>
        <w:rPr>
          <w:color w:val="000000"/>
          <w:lang w:val="en-US"/>
        </w:rPr>
        <w:t>as an advance</w:t>
      </w:r>
      <w:r w:rsidRPr="00EA4644">
        <w:rPr>
          <w:color w:val="000000"/>
          <w:lang w:val="en-US"/>
        </w:rPr>
        <w:t xml:space="preserve"> on the net profit</w:t>
      </w:r>
      <w:r>
        <w:rPr>
          <w:color w:val="000000"/>
          <w:lang w:val="en-US"/>
        </w:rPr>
        <w:t>. O</w:t>
      </w:r>
      <w:r w:rsidRPr="00EA4644">
        <w:rPr>
          <w:color w:val="000000"/>
          <w:lang w:val="en-US"/>
        </w:rPr>
        <w:t>n September 3, 2020</w:t>
      </w:r>
      <w:r>
        <w:rPr>
          <w:color w:val="000000"/>
          <w:lang w:val="en-US"/>
        </w:rPr>
        <w:t>,</w:t>
      </w:r>
      <w:r w:rsidRPr="00EA4644">
        <w:rPr>
          <w:color w:val="000000"/>
          <w:lang w:val="en-US"/>
        </w:rPr>
        <w:t xml:space="preserve"> the </w:t>
      </w:r>
      <w:r>
        <w:rPr>
          <w:color w:val="000000"/>
          <w:lang w:val="en-US"/>
        </w:rPr>
        <w:t xml:space="preserve">remaining </w:t>
      </w:r>
      <w:r w:rsidRPr="00EA4644">
        <w:rPr>
          <w:color w:val="000000"/>
          <w:lang w:val="en-US"/>
        </w:rPr>
        <w:t>€0.</w:t>
      </w:r>
      <w:r>
        <w:rPr>
          <w:color w:val="000000"/>
          <w:lang w:val="en-US"/>
        </w:rPr>
        <w:t xml:space="preserve">58 per share will be </w:t>
      </w:r>
      <w:r>
        <w:rPr>
          <w:color w:val="000000"/>
          <w:lang w:val="en-US"/>
        </w:rPr>
        <w:lastRenderedPageBreak/>
        <w:t>paid</w:t>
      </w:r>
      <w:r w:rsidRPr="00EA4644">
        <w:rPr>
          <w:color w:val="000000"/>
          <w:lang w:val="en-US"/>
        </w:rPr>
        <w:t xml:space="preserve">, subject to a corresponding resolution being passed at the planned </w:t>
      </w:r>
      <w:r>
        <w:rPr>
          <w:color w:val="000000"/>
          <w:lang w:val="en-US"/>
        </w:rPr>
        <w:t>a</w:t>
      </w:r>
      <w:r w:rsidRPr="00EA4644">
        <w:rPr>
          <w:color w:val="000000"/>
          <w:lang w:val="en-US"/>
        </w:rPr>
        <w:t xml:space="preserve">nnual </w:t>
      </w:r>
      <w:r>
        <w:rPr>
          <w:color w:val="000000"/>
          <w:lang w:val="en-US"/>
        </w:rPr>
        <w:t>shareholders’ m</w:t>
      </w:r>
      <w:r w:rsidRPr="00EA4644">
        <w:rPr>
          <w:color w:val="000000"/>
          <w:lang w:val="en-US"/>
        </w:rPr>
        <w:t>eeting on August 31, 2020.</w:t>
      </w:r>
    </w:p>
    <w:p w14:paraId="671CB962" w14:textId="77777777" w:rsidR="008D39F6" w:rsidRDefault="008D39F6" w:rsidP="008D39F6">
      <w:pPr>
        <w:ind w:right="-228"/>
        <w:rPr>
          <w:color w:val="000000"/>
          <w:lang w:val="en-US"/>
        </w:rPr>
      </w:pPr>
    </w:p>
    <w:p w14:paraId="5400DD4F" w14:textId="77777777" w:rsidR="008D39F6" w:rsidRPr="00F4254C" w:rsidRDefault="008D39F6" w:rsidP="008D39F6">
      <w:pPr>
        <w:ind w:right="-228"/>
        <w:rPr>
          <w:b/>
          <w:lang w:val="en-US"/>
        </w:rPr>
      </w:pPr>
    </w:p>
    <w:p w14:paraId="40371171" w14:textId="77777777" w:rsidR="008D39F6" w:rsidRPr="004F7D3F" w:rsidRDefault="008D39F6" w:rsidP="008D39F6">
      <w:pPr>
        <w:ind w:right="-228"/>
        <w:rPr>
          <w:b/>
          <w:lang w:val="en-US"/>
        </w:rPr>
      </w:pPr>
      <w:r w:rsidRPr="004F7D3F">
        <w:rPr>
          <w:b/>
          <w:lang w:val="en-US"/>
        </w:rPr>
        <w:t>Segment Development</w:t>
      </w:r>
    </w:p>
    <w:p w14:paraId="1BA4EB8D" w14:textId="77777777" w:rsidR="008D39F6" w:rsidRPr="004F7D3F" w:rsidRDefault="008D39F6" w:rsidP="008D39F6">
      <w:pPr>
        <w:rPr>
          <w:lang w:val="en-US"/>
        </w:rPr>
      </w:pPr>
    </w:p>
    <w:p w14:paraId="20ED4F59" w14:textId="77777777" w:rsidR="008D39F6" w:rsidRPr="00E635C2" w:rsidRDefault="008D39F6" w:rsidP="008D39F6">
      <w:pPr>
        <w:rPr>
          <w:lang w:val="en-US"/>
        </w:rPr>
      </w:pPr>
      <w:r w:rsidRPr="002F286E">
        <w:rPr>
          <w:b/>
          <w:lang w:val="en-US"/>
        </w:rPr>
        <w:t>Resource Efficiency:</w:t>
      </w:r>
      <w:r w:rsidRPr="002F286E">
        <w:rPr>
          <w:lang w:val="en-US"/>
        </w:rPr>
        <w:t xml:space="preserve"> </w:t>
      </w:r>
      <w:bookmarkStart w:id="2" w:name="_Hlk38536640"/>
      <w:r w:rsidRPr="002F286E">
        <w:rPr>
          <w:lang w:val="en-US"/>
        </w:rPr>
        <w:t>Sales</w:t>
      </w:r>
      <w:r>
        <w:rPr>
          <w:lang w:val="en-US"/>
        </w:rPr>
        <w:t xml:space="preserve"> of €1.44 billion</w:t>
      </w:r>
      <w:r w:rsidRPr="002F286E">
        <w:rPr>
          <w:lang w:val="en-US"/>
        </w:rPr>
        <w:t xml:space="preserve"> in the first quarter of 2020 reached the level of</w:t>
      </w:r>
      <w:r>
        <w:rPr>
          <w:lang w:val="en-US"/>
        </w:rPr>
        <w:t xml:space="preserve"> </w:t>
      </w:r>
      <w:r w:rsidRPr="002F286E">
        <w:rPr>
          <w:lang w:val="en-US"/>
        </w:rPr>
        <w:t>the previous year</w:t>
      </w:r>
      <w:r>
        <w:rPr>
          <w:lang w:val="en-US"/>
        </w:rPr>
        <w:t xml:space="preserve">. </w:t>
      </w:r>
      <w:r w:rsidRPr="002F286E">
        <w:rPr>
          <w:bCs/>
          <w:lang w:val="en-US"/>
        </w:rPr>
        <w:t xml:space="preserve">The segment benefited from the first-time consolidation of </w:t>
      </w:r>
      <w:proofErr w:type="spellStart"/>
      <w:r w:rsidRPr="002F286E">
        <w:rPr>
          <w:bCs/>
          <w:lang w:val="en-US"/>
        </w:rPr>
        <w:t>PeroxyChem</w:t>
      </w:r>
      <w:proofErr w:type="spellEnd"/>
      <w:r w:rsidRPr="002F286E">
        <w:rPr>
          <w:bCs/>
          <w:lang w:val="en-US"/>
        </w:rPr>
        <w:t>, the US producer of hydrogen peroxide and peracetic acid acquired at the beginning of February. The active oxygen products developed well overall</w:t>
      </w:r>
      <w:r>
        <w:rPr>
          <w:bCs/>
          <w:lang w:val="en-US"/>
        </w:rPr>
        <w:t>,</w:t>
      </w:r>
      <w:r w:rsidRPr="002F286E">
        <w:rPr>
          <w:bCs/>
          <w:lang w:val="en-US"/>
        </w:rPr>
        <w:t xml:space="preserve"> both classic applications and specialties such as disinfectants. Crosslinkers also developed positively. The economic slowdown in Asia </w:t>
      </w:r>
      <w:r>
        <w:rPr>
          <w:bCs/>
          <w:lang w:val="en-US"/>
        </w:rPr>
        <w:t>as well as</w:t>
      </w:r>
      <w:r w:rsidRPr="002F286E">
        <w:rPr>
          <w:bCs/>
          <w:lang w:val="en-US"/>
        </w:rPr>
        <w:t xml:space="preserve"> declining demand in the automotive and coatings sectors as a result of the corona pandemic </w:t>
      </w:r>
      <w:r>
        <w:rPr>
          <w:bCs/>
          <w:lang w:val="en-US"/>
        </w:rPr>
        <w:t>affected the development of</w:t>
      </w:r>
      <w:r w:rsidRPr="002F286E">
        <w:rPr>
          <w:bCs/>
          <w:lang w:val="en-US"/>
        </w:rPr>
        <w:t xml:space="preserve"> individual businesses. </w:t>
      </w:r>
      <w:proofErr w:type="gramStart"/>
      <w:r>
        <w:rPr>
          <w:bCs/>
          <w:lang w:val="en-US"/>
        </w:rPr>
        <w:t>I</w:t>
      </w:r>
      <w:r w:rsidRPr="002F286E">
        <w:rPr>
          <w:bCs/>
          <w:lang w:val="en-US"/>
        </w:rPr>
        <w:t>n particular</w:t>
      </w:r>
      <w:r>
        <w:rPr>
          <w:bCs/>
          <w:lang w:val="en-US"/>
        </w:rPr>
        <w:t>,</w:t>
      </w:r>
      <w:r w:rsidRPr="002F286E">
        <w:rPr>
          <w:bCs/>
          <w:lang w:val="en-US"/>
        </w:rPr>
        <w:t xml:space="preserve"> coating</w:t>
      </w:r>
      <w:proofErr w:type="gramEnd"/>
      <w:r w:rsidRPr="002F286E">
        <w:rPr>
          <w:bCs/>
          <w:lang w:val="en-US"/>
        </w:rPr>
        <w:t xml:space="preserve"> additives, silica for the tire industry and high-performance </w:t>
      </w:r>
      <w:r>
        <w:rPr>
          <w:bCs/>
          <w:lang w:val="en-US"/>
        </w:rPr>
        <w:t>polymers</w:t>
      </w:r>
      <w:r w:rsidRPr="002F286E">
        <w:rPr>
          <w:bCs/>
          <w:lang w:val="en-US"/>
        </w:rPr>
        <w:t xml:space="preserve"> posted slightly lower sales. </w:t>
      </w:r>
      <w:r w:rsidRPr="00E635C2">
        <w:rPr>
          <w:bCs/>
          <w:lang w:val="en-US"/>
        </w:rPr>
        <w:t>Adjusted EBITDA at Resource Efficiency ro</w:t>
      </w:r>
      <w:r>
        <w:rPr>
          <w:bCs/>
          <w:lang w:val="en-US"/>
        </w:rPr>
        <w:t>se</w:t>
      </w:r>
      <w:r w:rsidRPr="00E635C2">
        <w:rPr>
          <w:bCs/>
          <w:lang w:val="en-US"/>
        </w:rPr>
        <w:t xml:space="preserve"> 4 </w:t>
      </w:r>
      <w:r>
        <w:rPr>
          <w:bCs/>
          <w:lang w:val="en-US"/>
        </w:rPr>
        <w:t>percent</w:t>
      </w:r>
      <w:r w:rsidRPr="00E635C2">
        <w:rPr>
          <w:bCs/>
          <w:lang w:val="en-US"/>
        </w:rPr>
        <w:t xml:space="preserve"> </w:t>
      </w:r>
      <w:r>
        <w:rPr>
          <w:bCs/>
          <w:lang w:val="en-US"/>
        </w:rPr>
        <w:t>to</w:t>
      </w:r>
      <w:r w:rsidRPr="00E635C2">
        <w:rPr>
          <w:bCs/>
          <w:lang w:val="en-US"/>
        </w:rPr>
        <w:t xml:space="preserve"> </w:t>
      </w:r>
      <w:r>
        <w:rPr>
          <w:bCs/>
          <w:lang w:val="en-US"/>
        </w:rPr>
        <w:t>€</w:t>
      </w:r>
      <w:r w:rsidRPr="00E635C2">
        <w:rPr>
          <w:bCs/>
          <w:lang w:val="en-US"/>
        </w:rPr>
        <w:t xml:space="preserve">344 </w:t>
      </w:r>
      <w:r>
        <w:rPr>
          <w:bCs/>
          <w:lang w:val="en-US"/>
        </w:rPr>
        <w:t>million</w:t>
      </w:r>
      <w:r w:rsidRPr="00E635C2">
        <w:rPr>
          <w:bCs/>
          <w:lang w:val="en-US"/>
        </w:rPr>
        <w:t>.</w:t>
      </w:r>
    </w:p>
    <w:bookmarkEnd w:id="2"/>
    <w:p w14:paraId="4B09DBFA" w14:textId="77777777" w:rsidR="008D39F6" w:rsidRPr="00E635C2" w:rsidRDefault="008D39F6" w:rsidP="008D39F6">
      <w:pPr>
        <w:rPr>
          <w:lang w:val="en-US"/>
        </w:rPr>
      </w:pPr>
    </w:p>
    <w:p w14:paraId="5448ED12" w14:textId="77777777" w:rsidR="008D39F6" w:rsidRDefault="008D39F6" w:rsidP="008D39F6">
      <w:pPr>
        <w:rPr>
          <w:lang w:val="en-US"/>
        </w:rPr>
      </w:pPr>
      <w:r w:rsidRPr="00AB3332">
        <w:rPr>
          <w:b/>
          <w:lang w:val="en-US"/>
        </w:rPr>
        <w:t>Nutrition &amp; Care:</w:t>
      </w:r>
      <w:r w:rsidRPr="00AB3332">
        <w:rPr>
          <w:lang w:val="en-US"/>
        </w:rPr>
        <w:t xml:space="preserve"> Sales declined sl</w:t>
      </w:r>
      <w:r>
        <w:rPr>
          <w:lang w:val="en-US"/>
        </w:rPr>
        <w:t xml:space="preserve">ightly by </w:t>
      </w:r>
      <w:r w:rsidRPr="00AB3332">
        <w:rPr>
          <w:lang w:val="en-US"/>
        </w:rPr>
        <w:t>1 percent to</w:t>
      </w:r>
    </w:p>
    <w:p w14:paraId="0CBBB0EC" w14:textId="77777777" w:rsidR="008D39F6" w:rsidRDefault="008D39F6" w:rsidP="008D39F6">
      <w:pPr>
        <w:rPr>
          <w:lang w:val="en-US"/>
        </w:rPr>
      </w:pPr>
      <w:r w:rsidRPr="00AB3332">
        <w:rPr>
          <w:lang w:val="en-US"/>
        </w:rPr>
        <w:t xml:space="preserve">€1.13 billion in the first quarter. </w:t>
      </w:r>
      <w:r>
        <w:rPr>
          <w:lang w:val="en-US"/>
        </w:rPr>
        <w:t>E</w:t>
      </w:r>
      <w:r w:rsidRPr="00AB3332">
        <w:rPr>
          <w:lang w:val="en-US"/>
        </w:rPr>
        <w:t xml:space="preserve">ssential amino acids for animal nutrition recorded significantly higher volume demand and were able to increase their sales with almost stable selling prices. The Health Care business also developed well in </w:t>
      </w:r>
      <w:r>
        <w:rPr>
          <w:lang w:val="en-US"/>
        </w:rPr>
        <w:t>p</w:t>
      </w:r>
      <w:r w:rsidRPr="00AB3332">
        <w:rPr>
          <w:lang w:val="en-US"/>
        </w:rPr>
        <w:t xml:space="preserve">harmaceuticals and </w:t>
      </w:r>
      <w:r>
        <w:rPr>
          <w:lang w:val="en-US"/>
        </w:rPr>
        <w:t>f</w:t>
      </w:r>
      <w:r w:rsidRPr="00AB3332">
        <w:rPr>
          <w:lang w:val="en-US"/>
        </w:rPr>
        <w:t xml:space="preserve">ood </w:t>
      </w:r>
      <w:r>
        <w:rPr>
          <w:lang w:val="en-US"/>
        </w:rPr>
        <w:t>i</w:t>
      </w:r>
      <w:r w:rsidRPr="00AB3332">
        <w:rPr>
          <w:lang w:val="en-US"/>
        </w:rPr>
        <w:t>ng</w:t>
      </w:r>
      <w:r>
        <w:rPr>
          <w:lang w:val="en-US"/>
        </w:rPr>
        <w:t>r</w:t>
      </w:r>
      <w:r w:rsidRPr="00AB3332">
        <w:rPr>
          <w:lang w:val="en-US"/>
        </w:rPr>
        <w:t xml:space="preserve">edients, </w:t>
      </w:r>
      <w:r>
        <w:rPr>
          <w:lang w:val="en-US"/>
        </w:rPr>
        <w:t>posting</w:t>
      </w:r>
      <w:r w:rsidRPr="00AB3332">
        <w:rPr>
          <w:lang w:val="en-US"/>
        </w:rPr>
        <w:t xml:space="preserve"> higher sales. By contrast, sales </w:t>
      </w:r>
      <w:r>
        <w:rPr>
          <w:lang w:val="en-US"/>
        </w:rPr>
        <w:t>at</w:t>
      </w:r>
      <w:r w:rsidRPr="00AB3332">
        <w:rPr>
          <w:lang w:val="en-US"/>
        </w:rPr>
        <w:t xml:space="preserve"> the Baby Care business were significantly lower, adversely affected by tougher competition for superabsorbe</w:t>
      </w:r>
      <w:r>
        <w:rPr>
          <w:lang w:val="en-US"/>
        </w:rPr>
        <w:t>rs</w:t>
      </w:r>
      <w:r w:rsidRPr="00AB3332">
        <w:rPr>
          <w:lang w:val="en-US"/>
        </w:rPr>
        <w:t xml:space="preserve">. </w:t>
      </w:r>
      <w:r w:rsidRPr="00F4254C">
        <w:rPr>
          <w:lang w:val="en-US"/>
        </w:rPr>
        <w:t>Adjusted EBITDA fell</w:t>
      </w:r>
    </w:p>
    <w:p w14:paraId="177EF7FF" w14:textId="77777777" w:rsidR="008D39F6" w:rsidRPr="00F4254C" w:rsidRDefault="008D39F6" w:rsidP="008D39F6">
      <w:pPr>
        <w:rPr>
          <w:lang w:val="en-US"/>
        </w:rPr>
      </w:pPr>
      <w:r w:rsidRPr="00F4254C">
        <w:rPr>
          <w:lang w:val="en-US"/>
        </w:rPr>
        <w:t>3 percent to €174 million.</w:t>
      </w:r>
    </w:p>
    <w:p w14:paraId="7CFCB631" w14:textId="77777777" w:rsidR="008D39F6" w:rsidRPr="00F4254C" w:rsidRDefault="008D39F6" w:rsidP="008D39F6">
      <w:pPr>
        <w:rPr>
          <w:lang w:val="en-US"/>
        </w:rPr>
      </w:pPr>
    </w:p>
    <w:p w14:paraId="1D5200E5" w14:textId="735C0DC5" w:rsidR="00A5749B" w:rsidRDefault="008D39F6" w:rsidP="009E1CA6">
      <w:pPr>
        <w:rPr>
          <w:bCs/>
          <w:lang w:val="en-US"/>
        </w:rPr>
      </w:pPr>
      <w:r w:rsidRPr="00AB3332">
        <w:rPr>
          <w:b/>
          <w:lang w:val="en-US"/>
        </w:rPr>
        <w:t>Performance Materials:</w:t>
      </w:r>
      <w:r w:rsidRPr="00AB3332">
        <w:rPr>
          <w:lang w:val="en-US"/>
        </w:rPr>
        <w:t xml:space="preserve"> </w:t>
      </w:r>
      <w:r w:rsidRPr="00AB3332">
        <w:rPr>
          <w:bCs/>
          <w:lang w:val="en-US"/>
        </w:rPr>
        <w:t>At the Performance Materials segment sales dropped 9 percent to €</w:t>
      </w:r>
      <w:r>
        <w:rPr>
          <w:bCs/>
          <w:lang w:val="en-US"/>
        </w:rPr>
        <w:t xml:space="preserve">472 million in the first quarter. </w:t>
      </w:r>
      <w:r w:rsidRPr="00AB3332">
        <w:rPr>
          <w:bCs/>
          <w:lang w:val="en-US"/>
        </w:rPr>
        <w:t xml:space="preserve">Sales </w:t>
      </w:r>
      <w:r>
        <w:rPr>
          <w:bCs/>
          <w:lang w:val="en-US"/>
        </w:rPr>
        <w:t>at</w:t>
      </w:r>
      <w:r w:rsidRPr="00AB3332">
        <w:rPr>
          <w:bCs/>
          <w:lang w:val="en-US"/>
        </w:rPr>
        <w:t xml:space="preserve"> Performance Intermediates declined due to weak demand, particularly from the automotive and </w:t>
      </w:r>
      <w:r>
        <w:rPr>
          <w:bCs/>
          <w:lang w:val="en-US"/>
        </w:rPr>
        <w:t>oil</w:t>
      </w:r>
      <w:r w:rsidRPr="00AB3332">
        <w:rPr>
          <w:bCs/>
          <w:lang w:val="en-US"/>
        </w:rPr>
        <w:t xml:space="preserve"> industries. Business was also negatively impacted by the massive drop in oil prices. Alcoholates </w:t>
      </w:r>
      <w:r>
        <w:rPr>
          <w:bCs/>
          <w:lang w:val="en-US"/>
        </w:rPr>
        <w:t>at the</w:t>
      </w:r>
      <w:r w:rsidRPr="00AB3332">
        <w:rPr>
          <w:bCs/>
          <w:lang w:val="en-US"/>
        </w:rPr>
        <w:t xml:space="preserve"> Functional Solutions </w:t>
      </w:r>
      <w:r>
        <w:rPr>
          <w:bCs/>
          <w:lang w:val="en-US"/>
        </w:rPr>
        <w:t xml:space="preserve">business </w:t>
      </w:r>
      <w:r w:rsidRPr="00AB3332">
        <w:rPr>
          <w:bCs/>
          <w:lang w:val="en-US"/>
        </w:rPr>
        <w:t xml:space="preserve">posted a very pleasing performance. </w:t>
      </w:r>
      <w:r w:rsidRPr="00935104">
        <w:rPr>
          <w:bCs/>
          <w:lang w:val="en-US"/>
        </w:rPr>
        <w:t xml:space="preserve">Adjusted EBITDA at the segment dropped 57 percent to €23 </w:t>
      </w:r>
      <w:r>
        <w:rPr>
          <w:bCs/>
          <w:lang w:val="en-US"/>
        </w:rPr>
        <w:t>m</w:t>
      </w:r>
      <w:r w:rsidRPr="00935104">
        <w:rPr>
          <w:bCs/>
          <w:lang w:val="en-US"/>
        </w:rPr>
        <w:t>illion</w:t>
      </w:r>
      <w:r>
        <w:rPr>
          <w:bCs/>
          <w:lang w:val="en-US"/>
        </w:rPr>
        <w:t xml:space="preserve"> due to impairments resulting from the significantly lower oil price</w:t>
      </w:r>
      <w:r w:rsidRPr="00935104">
        <w:rPr>
          <w:bCs/>
          <w:lang w:val="en-US"/>
        </w:rPr>
        <w:t>.</w:t>
      </w:r>
    </w:p>
    <w:p w14:paraId="2D892286" w14:textId="77777777" w:rsidR="009E1CA6" w:rsidRPr="009E1CA6" w:rsidRDefault="009E1CA6" w:rsidP="009E1CA6">
      <w:pPr>
        <w:rPr>
          <w:bCs/>
          <w:lang w:val="en-US"/>
        </w:rPr>
      </w:pPr>
    </w:p>
    <w:p w14:paraId="6DF91825" w14:textId="77777777" w:rsidR="00A5749B" w:rsidRPr="00935104" w:rsidRDefault="00A5749B" w:rsidP="00A5749B">
      <w:pPr>
        <w:pStyle w:val="Titel"/>
        <w:rPr>
          <w:lang w:val="en-US"/>
        </w:rPr>
      </w:pPr>
      <w:r w:rsidRPr="005D463D">
        <w:rPr>
          <w:noProof/>
        </w:rPr>
        <w:lastRenderedPageBreak/>
        <w:drawing>
          <wp:anchor distT="0" distB="0" distL="114300" distR="114300" simplePos="0" relativeHeight="251661312" behindDoc="0" locked="0" layoutInCell="1" allowOverlap="1" wp14:anchorId="6E9EF576" wp14:editId="633BA6C7">
            <wp:simplePos x="0" y="0"/>
            <wp:positionH relativeFrom="column">
              <wp:posOffset>-635</wp:posOffset>
            </wp:positionH>
            <wp:positionV relativeFrom="paragraph">
              <wp:posOffset>-197485</wp:posOffset>
            </wp:positionV>
            <wp:extent cx="5257800" cy="328295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28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0442C" w14:textId="77777777" w:rsidR="00A5749B" w:rsidRPr="00935104" w:rsidRDefault="00A5749B" w:rsidP="00A5749B">
      <w:pPr>
        <w:pStyle w:val="Titel"/>
        <w:rPr>
          <w:lang w:val="en-US"/>
        </w:rPr>
      </w:pPr>
    </w:p>
    <w:p w14:paraId="58E401DB" w14:textId="77777777" w:rsidR="00A5749B" w:rsidRDefault="00A5749B" w:rsidP="00A5749B">
      <w:pPr>
        <w:spacing w:line="220" w:lineRule="exact"/>
        <w:outlineLvl w:val="0"/>
        <w:rPr>
          <w:b/>
          <w:bCs/>
          <w:color w:val="000000"/>
          <w:sz w:val="18"/>
          <w:szCs w:val="18"/>
          <w:lang w:val="en-US"/>
        </w:rPr>
      </w:pPr>
    </w:p>
    <w:p w14:paraId="3E281F67" w14:textId="77777777" w:rsidR="00A5749B" w:rsidRPr="00935104" w:rsidRDefault="00A5749B" w:rsidP="00A5749B">
      <w:pPr>
        <w:spacing w:line="220" w:lineRule="exact"/>
        <w:outlineLvl w:val="0"/>
        <w:rPr>
          <w:b/>
          <w:bCs/>
          <w:color w:val="000000"/>
          <w:sz w:val="18"/>
          <w:szCs w:val="18"/>
          <w:lang w:val="en-US"/>
        </w:rPr>
      </w:pPr>
    </w:p>
    <w:p w14:paraId="24497B07" w14:textId="77777777" w:rsidR="00A5749B" w:rsidRDefault="00A5749B" w:rsidP="00A5749B">
      <w:pPr>
        <w:spacing w:line="240" w:lineRule="auto"/>
        <w:rPr>
          <w:b/>
          <w:bCs/>
          <w:color w:val="000000"/>
          <w:sz w:val="18"/>
          <w:szCs w:val="18"/>
        </w:rPr>
      </w:pPr>
      <w:r w:rsidRPr="00360752">
        <w:rPr>
          <w:noProof/>
        </w:rPr>
        <w:drawing>
          <wp:anchor distT="0" distB="0" distL="114300" distR="114300" simplePos="0" relativeHeight="251660288" behindDoc="0" locked="0" layoutInCell="1" allowOverlap="1" wp14:anchorId="027A0454" wp14:editId="1E04AA70">
            <wp:simplePos x="0" y="0"/>
            <wp:positionH relativeFrom="column">
              <wp:posOffset>-635</wp:posOffset>
            </wp:positionH>
            <wp:positionV relativeFrom="paragraph">
              <wp:posOffset>4984115</wp:posOffset>
            </wp:positionV>
            <wp:extent cx="5257800" cy="20447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04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0752">
        <w:rPr>
          <w:noProof/>
        </w:rPr>
        <w:drawing>
          <wp:anchor distT="0" distB="0" distL="114300" distR="114300" simplePos="0" relativeHeight="251659264" behindDoc="0" locked="0" layoutInCell="1" allowOverlap="1" wp14:anchorId="340B4CB4" wp14:editId="308A60D8">
            <wp:simplePos x="0" y="0"/>
            <wp:positionH relativeFrom="column">
              <wp:posOffset>-635</wp:posOffset>
            </wp:positionH>
            <wp:positionV relativeFrom="paragraph">
              <wp:posOffset>2653665</wp:posOffset>
            </wp:positionV>
            <wp:extent cx="5257800" cy="19939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sz w:val="18"/>
          <w:szCs w:val="18"/>
        </w:rPr>
        <w:br w:type="page"/>
      </w:r>
    </w:p>
    <w:p w14:paraId="32016F65" w14:textId="77777777" w:rsidR="00A5749B" w:rsidRDefault="00A5749B" w:rsidP="00A5749B">
      <w:pPr>
        <w:spacing w:line="220" w:lineRule="exact"/>
        <w:outlineLvl w:val="0"/>
        <w:rPr>
          <w:b/>
          <w:bCs/>
          <w:color w:val="000000"/>
          <w:sz w:val="18"/>
          <w:szCs w:val="18"/>
        </w:rPr>
      </w:pPr>
      <w:r w:rsidRPr="005D463D">
        <w:rPr>
          <w:noProof/>
        </w:rPr>
        <w:lastRenderedPageBreak/>
        <w:drawing>
          <wp:anchor distT="0" distB="0" distL="114300" distR="114300" simplePos="0" relativeHeight="251662336" behindDoc="0" locked="0" layoutInCell="1" allowOverlap="1" wp14:anchorId="47B214F0" wp14:editId="5A38138F">
            <wp:simplePos x="0" y="0"/>
            <wp:positionH relativeFrom="margin">
              <wp:align>left</wp:align>
            </wp:positionH>
            <wp:positionV relativeFrom="paragraph">
              <wp:posOffset>-207010</wp:posOffset>
            </wp:positionV>
            <wp:extent cx="4648200" cy="2032000"/>
            <wp:effectExtent l="0" t="0" r="0" b="635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20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B43D7" w14:textId="77777777" w:rsidR="00A5749B" w:rsidRDefault="00A5749B" w:rsidP="00A5749B">
      <w:pPr>
        <w:spacing w:line="220" w:lineRule="exact"/>
        <w:outlineLvl w:val="0"/>
        <w:rPr>
          <w:b/>
          <w:bCs/>
          <w:color w:val="000000"/>
          <w:sz w:val="18"/>
          <w:szCs w:val="18"/>
        </w:rPr>
      </w:pPr>
    </w:p>
    <w:p w14:paraId="3D067A41" w14:textId="77777777" w:rsidR="00A5749B" w:rsidRDefault="00A5749B" w:rsidP="00A5749B">
      <w:pPr>
        <w:spacing w:line="220" w:lineRule="exact"/>
        <w:outlineLvl w:val="0"/>
        <w:rPr>
          <w:b/>
          <w:bCs/>
          <w:color w:val="000000"/>
          <w:sz w:val="18"/>
          <w:szCs w:val="18"/>
        </w:rPr>
      </w:pPr>
    </w:p>
    <w:p w14:paraId="3C8CDFDD" w14:textId="77777777" w:rsidR="00A5749B" w:rsidRDefault="00A5749B" w:rsidP="00A5749B">
      <w:pPr>
        <w:spacing w:line="220" w:lineRule="exact"/>
        <w:outlineLvl w:val="0"/>
        <w:rPr>
          <w:b/>
          <w:bCs/>
          <w:color w:val="000000"/>
          <w:sz w:val="18"/>
          <w:szCs w:val="18"/>
        </w:rPr>
      </w:pPr>
    </w:p>
    <w:p w14:paraId="0374E95F" w14:textId="77777777" w:rsidR="00A5749B" w:rsidRDefault="00A5749B" w:rsidP="00A5749B">
      <w:pPr>
        <w:spacing w:line="220" w:lineRule="exact"/>
        <w:outlineLvl w:val="0"/>
        <w:rPr>
          <w:b/>
          <w:bCs/>
          <w:color w:val="000000"/>
          <w:sz w:val="18"/>
          <w:szCs w:val="18"/>
        </w:rPr>
      </w:pPr>
    </w:p>
    <w:p w14:paraId="37298AF3" w14:textId="77777777" w:rsidR="00A5749B" w:rsidRDefault="00A5749B" w:rsidP="00A5749B">
      <w:pPr>
        <w:spacing w:line="220" w:lineRule="exact"/>
        <w:outlineLvl w:val="0"/>
        <w:rPr>
          <w:b/>
          <w:bCs/>
          <w:color w:val="000000"/>
          <w:sz w:val="18"/>
          <w:szCs w:val="18"/>
        </w:rPr>
      </w:pPr>
    </w:p>
    <w:p w14:paraId="4FC450E9" w14:textId="77777777" w:rsidR="00A5749B" w:rsidRDefault="00A5749B" w:rsidP="00A5749B">
      <w:pPr>
        <w:spacing w:line="220" w:lineRule="exact"/>
        <w:outlineLvl w:val="0"/>
        <w:rPr>
          <w:b/>
          <w:bCs/>
          <w:color w:val="000000"/>
          <w:sz w:val="18"/>
          <w:szCs w:val="18"/>
        </w:rPr>
      </w:pPr>
    </w:p>
    <w:p w14:paraId="3960E32C" w14:textId="77777777" w:rsidR="00A5749B" w:rsidRDefault="00A5749B" w:rsidP="00A5749B">
      <w:pPr>
        <w:spacing w:line="220" w:lineRule="exact"/>
        <w:outlineLvl w:val="0"/>
        <w:rPr>
          <w:b/>
          <w:bCs/>
          <w:color w:val="000000"/>
          <w:sz w:val="18"/>
          <w:szCs w:val="18"/>
        </w:rPr>
      </w:pPr>
    </w:p>
    <w:p w14:paraId="54F7D15F" w14:textId="77777777" w:rsidR="00A5749B" w:rsidRDefault="00A5749B" w:rsidP="00A5749B">
      <w:pPr>
        <w:spacing w:line="220" w:lineRule="exact"/>
        <w:outlineLvl w:val="0"/>
        <w:rPr>
          <w:b/>
          <w:bCs/>
          <w:color w:val="000000"/>
          <w:sz w:val="18"/>
          <w:szCs w:val="18"/>
        </w:rPr>
      </w:pPr>
    </w:p>
    <w:p w14:paraId="422800CE" w14:textId="77777777" w:rsidR="00A5749B" w:rsidRDefault="00A5749B" w:rsidP="00A5749B">
      <w:pPr>
        <w:spacing w:line="220" w:lineRule="exact"/>
        <w:outlineLvl w:val="0"/>
        <w:rPr>
          <w:b/>
          <w:bCs/>
          <w:color w:val="000000"/>
          <w:sz w:val="18"/>
          <w:szCs w:val="18"/>
        </w:rPr>
      </w:pPr>
    </w:p>
    <w:p w14:paraId="13B3A9C4" w14:textId="77777777" w:rsidR="00A5749B" w:rsidRDefault="00A5749B" w:rsidP="00A5749B">
      <w:pPr>
        <w:spacing w:line="220" w:lineRule="exact"/>
        <w:outlineLvl w:val="0"/>
        <w:rPr>
          <w:b/>
          <w:bCs/>
          <w:color w:val="000000"/>
          <w:sz w:val="18"/>
          <w:szCs w:val="18"/>
        </w:rPr>
      </w:pPr>
    </w:p>
    <w:p w14:paraId="6E849041" w14:textId="77777777" w:rsidR="00A5749B" w:rsidRDefault="00A5749B" w:rsidP="00A5749B">
      <w:pPr>
        <w:spacing w:line="220" w:lineRule="exact"/>
        <w:outlineLvl w:val="0"/>
        <w:rPr>
          <w:b/>
          <w:bCs/>
          <w:color w:val="000000"/>
          <w:sz w:val="18"/>
          <w:szCs w:val="18"/>
        </w:rPr>
      </w:pPr>
    </w:p>
    <w:p w14:paraId="0AFF4B24" w14:textId="4CF0247B" w:rsidR="008D39F6" w:rsidRPr="00935104" w:rsidRDefault="008D39F6" w:rsidP="008D39F6">
      <w:pPr>
        <w:pStyle w:val="Titel"/>
        <w:rPr>
          <w:lang w:val="en-US"/>
        </w:rPr>
      </w:pPr>
    </w:p>
    <w:p w14:paraId="7EF26A6F" w14:textId="793256A5" w:rsidR="008D39F6" w:rsidRPr="00935104" w:rsidRDefault="008D39F6" w:rsidP="008D39F6">
      <w:pPr>
        <w:pStyle w:val="Titel"/>
        <w:rPr>
          <w:lang w:val="en-US"/>
        </w:rPr>
      </w:pPr>
    </w:p>
    <w:p w14:paraId="34EA13AB" w14:textId="1E4BAD46" w:rsidR="008D39F6" w:rsidRDefault="008D39F6" w:rsidP="008D39F6">
      <w:pPr>
        <w:spacing w:line="220" w:lineRule="exact"/>
        <w:outlineLvl w:val="0"/>
        <w:rPr>
          <w:b/>
          <w:bCs/>
          <w:color w:val="000000"/>
          <w:sz w:val="18"/>
          <w:szCs w:val="18"/>
          <w:lang w:val="en-US"/>
        </w:rPr>
      </w:pPr>
    </w:p>
    <w:p w14:paraId="13015DF7" w14:textId="77777777" w:rsidR="008D39F6" w:rsidRPr="00935104" w:rsidRDefault="008D39F6" w:rsidP="008D39F6">
      <w:pPr>
        <w:spacing w:line="220" w:lineRule="exact"/>
        <w:outlineLvl w:val="0"/>
        <w:rPr>
          <w:b/>
          <w:bCs/>
          <w:color w:val="000000"/>
          <w:sz w:val="18"/>
          <w:szCs w:val="18"/>
          <w:lang w:val="en-US"/>
        </w:rPr>
      </w:pPr>
    </w:p>
    <w:p w14:paraId="79289EF0" w14:textId="753FD19F" w:rsidR="009C3A01" w:rsidRDefault="009C3A01" w:rsidP="009C3A01">
      <w:pPr>
        <w:spacing w:line="240" w:lineRule="auto"/>
        <w:rPr>
          <w:b/>
          <w:bCs/>
          <w:color w:val="000000"/>
          <w:sz w:val="18"/>
          <w:szCs w:val="18"/>
        </w:rPr>
      </w:pPr>
    </w:p>
    <w:p w14:paraId="3C5F4203" w14:textId="77777777" w:rsidR="009C3A01" w:rsidRDefault="009C3A01" w:rsidP="009C3A01">
      <w:pPr>
        <w:spacing w:line="240" w:lineRule="auto"/>
        <w:rPr>
          <w:b/>
          <w:bCs/>
          <w:color w:val="000000"/>
          <w:sz w:val="18"/>
          <w:szCs w:val="18"/>
        </w:rPr>
      </w:pPr>
    </w:p>
    <w:p w14:paraId="5FDD9520" w14:textId="77777777" w:rsidR="009C3A01" w:rsidRDefault="009C3A01" w:rsidP="009C3A01">
      <w:pPr>
        <w:spacing w:line="240" w:lineRule="auto"/>
        <w:rPr>
          <w:b/>
          <w:bCs/>
          <w:color w:val="000000"/>
          <w:sz w:val="18"/>
          <w:szCs w:val="18"/>
        </w:rPr>
      </w:pPr>
    </w:p>
    <w:p w14:paraId="16AFED04" w14:textId="77777777" w:rsidR="009C3A01" w:rsidRDefault="009C3A01" w:rsidP="009C3A01">
      <w:pPr>
        <w:spacing w:line="240" w:lineRule="auto"/>
        <w:rPr>
          <w:b/>
          <w:bCs/>
          <w:color w:val="000000"/>
          <w:sz w:val="18"/>
          <w:szCs w:val="18"/>
        </w:rPr>
      </w:pPr>
    </w:p>
    <w:p w14:paraId="6FE8304A" w14:textId="77777777" w:rsidR="009C3A01" w:rsidRDefault="009C3A01" w:rsidP="009C3A01">
      <w:pPr>
        <w:spacing w:line="240" w:lineRule="auto"/>
        <w:rPr>
          <w:b/>
          <w:bCs/>
          <w:color w:val="000000"/>
          <w:sz w:val="18"/>
          <w:szCs w:val="18"/>
        </w:rPr>
      </w:pPr>
    </w:p>
    <w:p w14:paraId="1F2BE66A" w14:textId="77777777" w:rsidR="009C3A01" w:rsidRDefault="009C3A01" w:rsidP="009C3A01">
      <w:pPr>
        <w:spacing w:line="240" w:lineRule="auto"/>
        <w:rPr>
          <w:b/>
          <w:bCs/>
          <w:color w:val="000000"/>
          <w:sz w:val="18"/>
          <w:szCs w:val="18"/>
        </w:rPr>
      </w:pPr>
    </w:p>
    <w:p w14:paraId="30541C92" w14:textId="77777777" w:rsidR="009C3A01" w:rsidRDefault="009C3A01" w:rsidP="009C3A01">
      <w:pPr>
        <w:spacing w:line="240" w:lineRule="auto"/>
        <w:rPr>
          <w:b/>
          <w:bCs/>
          <w:color w:val="000000"/>
          <w:sz w:val="18"/>
          <w:szCs w:val="18"/>
        </w:rPr>
      </w:pPr>
    </w:p>
    <w:p w14:paraId="0D1297EE" w14:textId="77777777" w:rsidR="009C3A01" w:rsidRDefault="009C3A01" w:rsidP="009C3A01">
      <w:pPr>
        <w:spacing w:line="240" w:lineRule="auto"/>
        <w:rPr>
          <w:b/>
          <w:bCs/>
          <w:color w:val="000000"/>
          <w:sz w:val="18"/>
          <w:szCs w:val="18"/>
        </w:rPr>
      </w:pPr>
    </w:p>
    <w:p w14:paraId="520B452F" w14:textId="77777777" w:rsidR="009C3A01" w:rsidRDefault="009C3A01" w:rsidP="009C3A01">
      <w:pPr>
        <w:spacing w:line="240" w:lineRule="auto"/>
        <w:rPr>
          <w:b/>
          <w:bCs/>
          <w:color w:val="000000"/>
          <w:sz w:val="18"/>
          <w:szCs w:val="18"/>
        </w:rPr>
      </w:pPr>
    </w:p>
    <w:p w14:paraId="1D0BE3AF" w14:textId="77777777" w:rsidR="009C3A01" w:rsidRDefault="009C3A01" w:rsidP="009C3A01">
      <w:pPr>
        <w:spacing w:line="240" w:lineRule="auto"/>
        <w:rPr>
          <w:b/>
          <w:bCs/>
          <w:color w:val="000000"/>
          <w:sz w:val="18"/>
          <w:szCs w:val="18"/>
        </w:rPr>
      </w:pPr>
    </w:p>
    <w:p w14:paraId="313BD92C" w14:textId="77777777" w:rsidR="009C3A01" w:rsidRDefault="009C3A01" w:rsidP="009C3A01">
      <w:pPr>
        <w:spacing w:line="240" w:lineRule="auto"/>
        <w:rPr>
          <w:b/>
          <w:bCs/>
          <w:color w:val="000000"/>
          <w:sz w:val="18"/>
          <w:szCs w:val="18"/>
        </w:rPr>
      </w:pPr>
    </w:p>
    <w:p w14:paraId="101876A4" w14:textId="77777777" w:rsidR="009C3A01" w:rsidRDefault="009C3A01" w:rsidP="009C3A01">
      <w:pPr>
        <w:spacing w:line="240" w:lineRule="auto"/>
        <w:rPr>
          <w:b/>
          <w:bCs/>
          <w:color w:val="000000"/>
          <w:sz w:val="18"/>
          <w:szCs w:val="18"/>
        </w:rPr>
      </w:pPr>
    </w:p>
    <w:p w14:paraId="3D848F9A" w14:textId="77777777" w:rsidR="009C3A01" w:rsidRDefault="009C3A01" w:rsidP="009C3A01">
      <w:pPr>
        <w:spacing w:line="240" w:lineRule="auto"/>
        <w:rPr>
          <w:b/>
          <w:bCs/>
          <w:color w:val="000000"/>
          <w:sz w:val="18"/>
          <w:szCs w:val="18"/>
        </w:rPr>
      </w:pPr>
    </w:p>
    <w:p w14:paraId="276C57EF" w14:textId="77777777" w:rsidR="009C3A01" w:rsidRDefault="009C3A01" w:rsidP="009C3A01">
      <w:pPr>
        <w:spacing w:line="240" w:lineRule="auto"/>
        <w:rPr>
          <w:b/>
          <w:bCs/>
          <w:color w:val="000000"/>
          <w:sz w:val="18"/>
          <w:szCs w:val="18"/>
        </w:rPr>
      </w:pPr>
    </w:p>
    <w:p w14:paraId="0E611C2D" w14:textId="77777777" w:rsidR="009C3A01" w:rsidRDefault="009C3A01" w:rsidP="009C3A01">
      <w:pPr>
        <w:spacing w:line="240" w:lineRule="auto"/>
        <w:rPr>
          <w:b/>
          <w:bCs/>
          <w:color w:val="000000"/>
          <w:sz w:val="18"/>
          <w:szCs w:val="18"/>
        </w:rPr>
      </w:pPr>
    </w:p>
    <w:p w14:paraId="6D120099" w14:textId="000B59AA" w:rsidR="00A525CB" w:rsidRPr="009C3A01" w:rsidRDefault="00A525CB" w:rsidP="009C3A01">
      <w:pPr>
        <w:spacing w:line="240" w:lineRule="auto"/>
        <w:rPr>
          <w:b/>
          <w:bCs/>
          <w:color w:val="000000"/>
          <w:sz w:val="18"/>
          <w:szCs w:val="18"/>
        </w:rPr>
      </w:pPr>
      <w:r>
        <w:rPr>
          <w:b/>
          <w:bCs/>
          <w:color w:val="000000"/>
          <w:sz w:val="18"/>
          <w:szCs w:val="18"/>
        </w:rPr>
        <w:t xml:space="preserve">Company information </w:t>
      </w:r>
    </w:p>
    <w:p w14:paraId="34C260CE" w14:textId="755B6395" w:rsidR="00A525CB" w:rsidRDefault="009A7CFD" w:rsidP="00A525CB">
      <w:pPr>
        <w:spacing w:line="220" w:lineRule="exact"/>
        <w:rPr>
          <w:sz w:val="18"/>
          <w:szCs w:val="18"/>
        </w:rPr>
      </w:pPr>
      <w:r w:rsidRPr="009A7CFD">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Pr>
          <w:sz w:val="18"/>
          <w:szCs w:val="18"/>
        </w:rPr>
        <w:t>today and tomorrow</w:t>
      </w:r>
      <w:r w:rsidRPr="009A7CFD">
        <w:rPr>
          <w:sz w:val="18"/>
          <w:szCs w:val="18"/>
        </w:rPr>
        <w:t>.</w:t>
      </w:r>
    </w:p>
    <w:p w14:paraId="200898E7" w14:textId="619460AC" w:rsidR="00A525CB" w:rsidRDefault="00A525CB" w:rsidP="00A525CB">
      <w:pPr>
        <w:spacing w:line="220" w:lineRule="exact"/>
        <w:rPr>
          <w:sz w:val="18"/>
          <w:szCs w:val="18"/>
        </w:rPr>
      </w:pPr>
    </w:p>
    <w:p w14:paraId="41B7C883" w14:textId="77777777" w:rsidR="009A7CFD" w:rsidRDefault="009A7CFD" w:rsidP="00A525CB">
      <w:pPr>
        <w:spacing w:line="220" w:lineRule="exact"/>
        <w:outlineLvl w:val="0"/>
        <w:rPr>
          <w:b/>
          <w:bCs/>
          <w:color w:val="000000"/>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2DFC2F93"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 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default"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375" w14:textId="77777777" w:rsidR="00F6752A" w:rsidRDefault="00F6752A" w:rsidP="00FD1184">
      <w:r>
        <w:separator/>
      </w:r>
    </w:p>
  </w:endnote>
  <w:endnote w:type="continuationSeparator" w:id="0">
    <w:p w14:paraId="4130A036" w14:textId="77777777" w:rsidR="00F6752A" w:rsidRDefault="00F6752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29E8C6D3" w:rsidR="00980698" w:rsidRDefault="00980698">
    <w:pPr>
      <w:pStyle w:val="Fuzeile"/>
    </w:pPr>
  </w:p>
  <w:p w14:paraId="25A1D5A4" w14:textId="77777777" w:rsidR="00980698" w:rsidRDefault="0098069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63C524" w:rsidR="00980698" w:rsidRDefault="00980698" w:rsidP="00316EC0">
    <w:pPr>
      <w:pStyle w:val="Fuzeile"/>
    </w:pPr>
  </w:p>
  <w:p w14:paraId="6ECB3DC9" w14:textId="77777777" w:rsidR="00980698" w:rsidRPr="005225EC" w:rsidRDefault="0098069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7850" w14:textId="77777777" w:rsidR="00F6752A" w:rsidRDefault="00F6752A" w:rsidP="00FD1184">
      <w:r>
        <w:separator/>
      </w:r>
    </w:p>
  </w:footnote>
  <w:footnote w:type="continuationSeparator" w:id="0">
    <w:p w14:paraId="504C8AD6" w14:textId="77777777" w:rsidR="00F6752A" w:rsidRDefault="00F6752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980698" w:rsidRPr="003F4CD0" w:rsidRDefault="00980698"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7D8C7B81" w:rsidR="00980698" w:rsidRPr="003F4CD0" w:rsidRDefault="00980698">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722"/>
    <w:rsid w:val="00020EC3"/>
    <w:rsid w:val="000234F0"/>
    <w:rsid w:val="00034421"/>
    <w:rsid w:val="00035360"/>
    <w:rsid w:val="0003579C"/>
    <w:rsid w:val="000400C5"/>
    <w:rsid w:val="00046C72"/>
    <w:rsid w:val="00047E57"/>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42AA8"/>
    <w:rsid w:val="0014346F"/>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F7C26"/>
    <w:rsid w:val="002164B4"/>
    <w:rsid w:val="002175EF"/>
    <w:rsid w:val="00221C32"/>
    <w:rsid w:val="00223625"/>
    <w:rsid w:val="00234D9F"/>
    <w:rsid w:val="00235F83"/>
    <w:rsid w:val="00241B78"/>
    <w:rsid w:val="002427AA"/>
    <w:rsid w:val="0024327B"/>
    <w:rsid w:val="0024351A"/>
    <w:rsid w:val="0024351E"/>
    <w:rsid w:val="002541BB"/>
    <w:rsid w:val="0026109A"/>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D206A"/>
    <w:rsid w:val="002D2996"/>
    <w:rsid w:val="002D5F0C"/>
    <w:rsid w:val="002F286E"/>
    <w:rsid w:val="002F364E"/>
    <w:rsid w:val="002F49B3"/>
    <w:rsid w:val="00301998"/>
    <w:rsid w:val="003067D4"/>
    <w:rsid w:val="0031020E"/>
    <w:rsid w:val="00310BD6"/>
    <w:rsid w:val="00316EC0"/>
    <w:rsid w:val="00325ABF"/>
    <w:rsid w:val="0033216E"/>
    <w:rsid w:val="00334FAF"/>
    <w:rsid w:val="003421D1"/>
    <w:rsid w:val="00345B60"/>
    <w:rsid w:val="003508E4"/>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D6E84"/>
    <w:rsid w:val="003E4D56"/>
    <w:rsid w:val="003E66A4"/>
    <w:rsid w:val="003F4CD0"/>
    <w:rsid w:val="004016F5"/>
    <w:rsid w:val="004078B5"/>
    <w:rsid w:val="004146D3"/>
    <w:rsid w:val="0041669F"/>
    <w:rsid w:val="00422338"/>
    <w:rsid w:val="00423058"/>
    <w:rsid w:val="00424F52"/>
    <w:rsid w:val="00441ECE"/>
    <w:rsid w:val="004500A5"/>
    <w:rsid w:val="004567DD"/>
    <w:rsid w:val="004607E4"/>
    <w:rsid w:val="00462299"/>
    <w:rsid w:val="00464856"/>
    <w:rsid w:val="00473B7A"/>
    <w:rsid w:val="00476F6F"/>
    <w:rsid w:val="0048125C"/>
    <w:rsid w:val="004820F9"/>
    <w:rsid w:val="00486462"/>
    <w:rsid w:val="0049367A"/>
    <w:rsid w:val="00494F64"/>
    <w:rsid w:val="004978D3"/>
    <w:rsid w:val="004A0E27"/>
    <w:rsid w:val="004A17C4"/>
    <w:rsid w:val="004A5B83"/>
    <w:rsid w:val="004A5E45"/>
    <w:rsid w:val="004B6B8B"/>
    <w:rsid w:val="004C520C"/>
    <w:rsid w:val="004C5E53"/>
    <w:rsid w:val="004C672E"/>
    <w:rsid w:val="004C7B9F"/>
    <w:rsid w:val="004D211A"/>
    <w:rsid w:val="004E04B2"/>
    <w:rsid w:val="004E1DCE"/>
    <w:rsid w:val="004E2B43"/>
    <w:rsid w:val="004E3505"/>
    <w:rsid w:val="004E4003"/>
    <w:rsid w:val="004F06D8"/>
    <w:rsid w:val="004F0B24"/>
    <w:rsid w:val="004F0DCC"/>
    <w:rsid w:val="004F1444"/>
    <w:rsid w:val="004F1918"/>
    <w:rsid w:val="004F59E4"/>
    <w:rsid w:val="004F7D3F"/>
    <w:rsid w:val="00504999"/>
    <w:rsid w:val="00506BD8"/>
    <w:rsid w:val="00516C49"/>
    <w:rsid w:val="005225EC"/>
    <w:rsid w:val="00527801"/>
    <w:rsid w:val="00532B88"/>
    <w:rsid w:val="00536E02"/>
    <w:rsid w:val="00537A93"/>
    <w:rsid w:val="00544050"/>
    <w:rsid w:val="00551565"/>
    <w:rsid w:val="00551A40"/>
    <w:rsid w:val="00552ADA"/>
    <w:rsid w:val="0056718E"/>
    <w:rsid w:val="0057548A"/>
    <w:rsid w:val="00582643"/>
    <w:rsid w:val="00582C0E"/>
    <w:rsid w:val="00583E3E"/>
    <w:rsid w:val="00587C52"/>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5F86"/>
    <w:rsid w:val="00630EFE"/>
    <w:rsid w:val="00635F70"/>
    <w:rsid w:val="0064061E"/>
    <w:rsid w:val="0064405E"/>
    <w:rsid w:val="00645F2F"/>
    <w:rsid w:val="00652A75"/>
    <w:rsid w:val="006550F4"/>
    <w:rsid w:val="006651E2"/>
    <w:rsid w:val="006704DE"/>
    <w:rsid w:val="00670EDF"/>
    <w:rsid w:val="00680148"/>
    <w:rsid w:val="006A5703"/>
    <w:rsid w:val="006A581A"/>
    <w:rsid w:val="006A5A6B"/>
    <w:rsid w:val="006C0712"/>
    <w:rsid w:val="006C1F03"/>
    <w:rsid w:val="006C34CB"/>
    <w:rsid w:val="006C6EA8"/>
    <w:rsid w:val="006D601A"/>
    <w:rsid w:val="006E2F15"/>
    <w:rsid w:val="006E434B"/>
    <w:rsid w:val="006F3AB9"/>
    <w:rsid w:val="006F6C8F"/>
    <w:rsid w:val="00717EDA"/>
    <w:rsid w:val="0072366D"/>
    <w:rsid w:val="00723778"/>
    <w:rsid w:val="00731495"/>
    <w:rsid w:val="007439BF"/>
    <w:rsid w:val="00744FA6"/>
    <w:rsid w:val="007467ED"/>
    <w:rsid w:val="00763004"/>
    <w:rsid w:val="00770879"/>
    <w:rsid w:val="00775D2E"/>
    <w:rsid w:val="007767AB"/>
    <w:rsid w:val="00784360"/>
    <w:rsid w:val="007937F4"/>
    <w:rsid w:val="007A2C47"/>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32BEF"/>
    <w:rsid w:val="008352AA"/>
    <w:rsid w:val="00836B9A"/>
    <w:rsid w:val="00837033"/>
    <w:rsid w:val="00840CD4"/>
    <w:rsid w:val="0084389E"/>
    <w:rsid w:val="008548C4"/>
    <w:rsid w:val="00860A6B"/>
    <w:rsid w:val="008623CF"/>
    <w:rsid w:val="0088463B"/>
    <w:rsid w:val="0088508F"/>
    <w:rsid w:val="00885442"/>
    <w:rsid w:val="00885DA9"/>
    <w:rsid w:val="00893C42"/>
    <w:rsid w:val="00897078"/>
    <w:rsid w:val="008A0D35"/>
    <w:rsid w:val="008A2AE8"/>
    <w:rsid w:val="008A5862"/>
    <w:rsid w:val="008B03E0"/>
    <w:rsid w:val="008B7AFE"/>
    <w:rsid w:val="008C00D3"/>
    <w:rsid w:val="008C0469"/>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60C1"/>
    <w:rsid w:val="00966112"/>
    <w:rsid w:val="00971345"/>
    <w:rsid w:val="00972915"/>
    <w:rsid w:val="009752DC"/>
    <w:rsid w:val="0097547F"/>
    <w:rsid w:val="0097567F"/>
    <w:rsid w:val="00977987"/>
    <w:rsid w:val="00980698"/>
    <w:rsid w:val="009814C9"/>
    <w:rsid w:val="0098727A"/>
    <w:rsid w:val="009A16A5"/>
    <w:rsid w:val="009A7CDC"/>
    <w:rsid w:val="009A7CFD"/>
    <w:rsid w:val="009B4BF7"/>
    <w:rsid w:val="009C2B65"/>
    <w:rsid w:val="009C3A01"/>
    <w:rsid w:val="009C40DA"/>
    <w:rsid w:val="009C422C"/>
    <w:rsid w:val="009C5F4B"/>
    <w:rsid w:val="009D261B"/>
    <w:rsid w:val="009E1CA6"/>
    <w:rsid w:val="009E4892"/>
    <w:rsid w:val="009F6AA2"/>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E3262"/>
    <w:rsid w:val="00AE3848"/>
    <w:rsid w:val="00AF0606"/>
    <w:rsid w:val="00AF6529"/>
    <w:rsid w:val="00AF7D27"/>
    <w:rsid w:val="00B04AAD"/>
    <w:rsid w:val="00B121E7"/>
    <w:rsid w:val="00B12BC0"/>
    <w:rsid w:val="00B2025B"/>
    <w:rsid w:val="00B257F6"/>
    <w:rsid w:val="00B31D5A"/>
    <w:rsid w:val="00B5137F"/>
    <w:rsid w:val="00B518EB"/>
    <w:rsid w:val="00B51DDF"/>
    <w:rsid w:val="00B56705"/>
    <w:rsid w:val="00B624F0"/>
    <w:rsid w:val="00B656C6"/>
    <w:rsid w:val="00B75CA9"/>
    <w:rsid w:val="00B811DE"/>
    <w:rsid w:val="00B81A96"/>
    <w:rsid w:val="00B83463"/>
    <w:rsid w:val="00B9317E"/>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4DCE"/>
    <w:rsid w:val="00C930F0"/>
    <w:rsid w:val="00C94042"/>
    <w:rsid w:val="00CA6F45"/>
    <w:rsid w:val="00CB280A"/>
    <w:rsid w:val="00CB3A53"/>
    <w:rsid w:val="00CB3A95"/>
    <w:rsid w:val="00CB77C8"/>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5730"/>
    <w:rsid w:val="00D81410"/>
    <w:rsid w:val="00D815F1"/>
    <w:rsid w:val="00D84239"/>
    <w:rsid w:val="00D90774"/>
    <w:rsid w:val="00D92A36"/>
    <w:rsid w:val="00D95388"/>
    <w:rsid w:val="00D96CA8"/>
    <w:rsid w:val="00DB3E3C"/>
    <w:rsid w:val="00DC1267"/>
    <w:rsid w:val="00DC1494"/>
    <w:rsid w:val="00DD3B70"/>
    <w:rsid w:val="00DE534A"/>
    <w:rsid w:val="00E012F7"/>
    <w:rsid w:val="00E05BB2"/>
    <w:rsid w:val="00E10CAC"/>
    <w:rsid w:val="00E120CF"/>
    <w:rsid w:val="00E172A1"/>
    <w:rsid w:val="00E17C9E"/>
    <w:rsid w:val="00E17FDD"/>
    <w:rsid w:val="00E31CB7"/>
    <w:rsid w:val="00E363F0"/>
    <w:rsid w:val="00E430EA"/>
    <w:rsid w:val="00E44B62"/>
    <w:rsid w:val="00E46D1E"/>
    <w:rsid w:val="00E5486B"/>
    <w:rsid w:val="00E62EE2"/>
    <w:rsid w:val="00E635C2"/>
    <w:rsid w:val="00E6418A"/>
    <w:rsid w:val="00E67EA2"/>
    <w:rsid w:val="00E86454"/>
    <w:rsid w:val="00E8737C"/>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2020-05-06T22:00:00+00:00</Date>
    <Description0 xmlns="3900a7cd-735b-4f56-a6f4-08d139dd6cc3">IR News, Evonik, Q1 2020, Reporting </Description0>
    <DocumentTitle xmlns="3900a7cd-735b-4f56-a6f4-08d139dd6cc3">200507_Q1 2020_EN</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2.xml><?xml version="1.0" encoding="utf-8"?>
<ds:datastoreItem xmlns:ds="http://schemas.openxmlformats.org/officeDocument/2006/customXml" ds:itemID="{900D89CE-D9DA-4B78-8841-CDE0D8EB3002}"/>
</file>

<file path=customXml/itemProps3.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63394-ADC6-45B1-94C3-61D7E4A7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8D679E80</Template>
  <TotalTime>0</TotalTime>
  <Pages>5</Pages>
  <Words>969</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7064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19</cp:revision>
  <cp:lastPrinted>2020-05-06T14:06:00Z</cp:lastPrinted>
  <dcterms:created xsi:type="dcterms:W3CDTF">2020-05-05T11:03:00Z</dcterms:created>
  <dcterms:modified xsi:type="dcterms:W3CDTF">2020-05-06T14:06:00Z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