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0320421F" w:rsidR="004F1918" w:rsidRPr="004F1918" w:rsidRDefault="00EB7612" w:rsidP="004F1918">
            <w:pPr>
              <w:pStyle w:val="M7"/>
              <w:framePr w:wrap="auto" w:vAnchor="margin" w:hAnchor="text" w:xAlign="left" w:yAlign="inline"/>
              <w:suppressOverlap w:val="0"/>
              <w:rPr>
                <w:b w:val="0"/>
                <w:sz w:val="18"/>
                <w:szCs w:val="18"/>
                <w:lang w:val="en-US"/>
              </w:rPr>
            </w:pPr>
            <w:r>
              <w:rPr>
                <w:b w:val="0"/>
                <w:sz w:val="18"/>
                <w:szCs w:val="18"/>
                <w:lang w:val="en-US"/>
              </w:rPr>
              <w:t>March</w:t>
            </w:r>
            <w:r w:rsidR="00962E79">
              <w:rPr>
                <w:b w:val="0"/>
                <w:sz w:val="18"/>
                <w:szCs w:val="18"/>
                <w:lang w:val="en-US"/>
              </w:rPr>
              <w:t xml:space="preserve"> </w:t>
            </w:r>
            <w:r>
              <w:rPr>
                <w:b w:val="0"/>
                <w:sz w:val="18"/>
                <w:szCs w:val="18"/>
                <w:lang w:val="en-US"/>
              </w:rPr>
              <w:t>4</w:t>
            </w:r>
            <w:r w:rsidR="004A5B83">
              <w:rPr>
                <w:b w:val="0"/>
                <w:sz w:val="18"/>
                <w:szCs w:val="18"/>
                <w:lang w:val="en-US"/>
              </w:rPr>
              <w:t>, 20</w:t>
            </w:r>
            <w:r w:rsidR="0082181E">
              <w:rPr>
                <w:b w:val="0"/>
                <w:sz w:val="18"/>
                <w:szCs w:val="18"/>
                <w:lang w:val="en-US"/>
              </w:rPr>
              <w:t>2</w:t>
            </w:r>
            <w:r>
              <w:rPr>
                <w:b w:val="0"/>
                <w:sz w:val="18"/>
                <w:szCs w:val="18"/>
                <w:lang w:val="en-US"/>
              </w:rPr>
              <w:t>1</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E83BF4" w:rsidRDefault="005C5615" w:rsidP="003C4E05">
      <w:pPr>
        <w:pStyle w:val="M7"/>
        <w:framePr w:w="2659" w:wrap="around" w:vAnchor="margin" w:yAlign="bottom" w:anchorLock="1"/>
        <w:suppressOverlap w:val="0"/>
      </w:pPr>
      <w:r w:rsidRPr="00E83BF4">
        <w:t>Evonik Industries AG</w:t>
      </w:r>
    </w:p>
    <w:p w14:paraId="67BACC5F" w14:textId="77777777" w:rsidR="005C5615" w:rsidRPr="00E83BF4" w:rsidRDefault="005C5615" w:rsidP="003C4E05">
      <w:pPr>
        <w:pStyle w:val="M7"/>
        <w:framePr w:w="2659" w:wrap="around" w:vAnchor="margin" w:yAlign="bottom" w:anchorLock="1"/>
        <w:suppressOverlap w:val="0"/>
        <w:rPr>
          <w:b w:val="0"/>
        </w:rPr>
      </w:pPr>
      <w:r w:rsidRPr="00E83BF4">
        <w:rPr>
          <w:b w:val="0"/>
        </w:rPr>
        <w:t>Rellinghauser Straße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 xml:space="preserve">Bernd </w:t>
      </w:r>
      <w:proofErr w:type="spellStart"/>
      <w:r w:rsidRPr="003C4E05">
        <w:rPr>
          <w:b w:val="0"/>
          <w:lang w:val="en-US"/>
        </w:rPr>
        <w:t>Tönjes</w:t>
      </w:r>
      <w:proofErr w:type="spellEnd"/>
      <w:r w:rsidRPr="003C4E05">
        <w:rPr>
          <w:b w:val="0"/>
          <w:lang w:val="en-US"/>
        </w:rPr>
        <w:t>,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 xml:space="preserve">Christian </w:t>
      </w:r>
      <w:proofErr w:type="spellStart"/>
      <w:r w:rsidRPr="003C4E05">
        <w:rPr>
          <w:b w:val="0"/>
          <w:lang w:val="en-US"/>
        </w:rPr>
        <w:t>Kullmann</w:t>
      </w:r>
      <w:proofErr w:type="spellEnd"/>
      <w:r w:rsidRPr="003C4E05">
        <w:rPr>
          <w:b w:val="0"/>
          <w:lang w:val="en-US"/>
        </w:rPr>
        <w:t>, Chairman</w:t>
      </w:r>
      <w:r w:rsidRPr="003C4E05">
        <w:rPr>
          <w:b w:val="0"/>
          <w:lang w:val="en-US"/>
        </w:rPr>
        <w:br/>
        <w:t xml:space="preserve">Dr. Harald </w:t>
      </w:r>
      <w:proofErr w:type="spellStart"/>
      <w:r w:rsidRPr="003C4E05">
        <w:rPr>
          <w:b w:val="0"/>
          <w:lang w:val="en-US"/>
        </w:rPr>
        <w:t>Schwager</w:t>
      </w:r>
      <w:proofErr w:type="spellEnd"/>
      <w:r w:rsidRPr="003C4E05">
        <w:rPr>
          <w:b w:val="0"/>
          <w:lang w:val="en-US"/>
        </w:rPr>
        <w:t>,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2B448B18" w14:textId="77777777" w:rsidR="000D6F81" w:rsidRDefault="000D6F81" w:rsidP="000D6F81">
      <w:pPr>
        <w:pStyle w:val="Titel"/>
        <w:rPr>
          <w:b w:val="0"/>
          <w:u w:val="single"/>
          <w:lang w:val="en-US"/>
        </w:rPr>
      </w:pPr>
      <w:bookmarkStart w:id="0" w:name="_Hlk38958809"/>
      <w:r w:rsidRPr="000D6F81">
        <w:rPr>
          <w:b w:val="0"/>
          <w:u w:val="single"/>
          <w:lang w:val="en-US"/>
        </w:rPr>
        <w:t>Key Financial Data: January 1 to December 31, 2020/</w:t>
      </w:r>
    </w:p>
    <w:p w14:paraId="1C06018B" w14:textId="51BF1990" w:rsidR="000D6F81" w:rsidRPr="000D6F81" w:rsidRDefault="000D6F81" w:rsidP="000D6F81">
      <w:pPr>
        <w:pStyle w:val="Titel"/>
        <w:rPr>
          <w:b w:val="0"/>
          <w:u w:val="single"/>
          <w:lang w:val="en-US"/>
        </w:rPr>
      </w:pPr>
      <w:r w:rsidRPr="000D6F81">
        <w:rPr>
          <w:b w:val="0"/>
          <w:u w:val="single"/>
          <w:lang w:val="en-US"/>
        </w:rPr>
        <w:t>Outlook 2021</w:t>
      </w:r>
    </w:p>
    <w:p w14:paraId="21538445" w14:textId="77777777" w:rsidR="000D6F81" w:rsidRPr="00927C21" w:rsidRDefault="000D6F81" w:rsidP="00327E6B">
      <w:pPr>
        <w:pStyle w:val="Titel"/>
        <w:rPr>
          <w:b w:val="0"/>
          <w:u w:val="single"/>
          <w:lang w:val="en-US"/>
        </w:rPr>
      </w:pPr>
    </w:p>
    <w:p w14:paraId="6A8547FF" w14:textId="77777777" w:rsidR="00E86244" w:rsidRPr="00927C21" w:rsidDel="005C6936" w:rsidRDefault="00E86244" w:rsidP="00E86244">
      <w:pPr>
        <w:pStyle w:val="Titel"/>
        <w:rPr>
          <w:b w:val="0"/>
          <w:u w:val="single"/>
          <w:lang w:val="en-US"/>
        </w:rPr>
      </w:pPr>
    </w:p>
    <w:p w14:paraId="17D3584B" w14:textId="77777777" w:rsidR="008521DC" w:rsidRDefault="008521DC" w:rsidP="008521DC">
      <w:pPr>
        <w:rPr>
          <w:b/>
          <w:bCs/>
          <w:sz w:val="24"/>
          <w:lang w:val="en-US"/>
        </w:rPr>
      </w:pPr>
      <w:r w:rsidRPr="00150687">
        <w:rPr>
          <w:b/>
          <w:bCs/>
          <w:sz w:val="24"/>
          <w:lang w:val="en-US"/>
        </w:rPr>
        <w:t>Evonik gets through the pandemic well</w:t>
      </w:r>
      <w:r>
        <w:rPr>
          <w:b/>
          <w:bCs/>
          <w:sz w:val="24"/>
          <w:lang w:val="en-US"/>
        </w:rPr>
        <w:t>, is back on course for</w:t>
      </w:r>
      <w:r w:rsidRPr="00150687">
        <w:rPr>
          <w:b/>
          <w:bCs/>
          <w:sz w:val="24"/>
          <w:lang w:val="en-US"/>
        </w:rPr>
        <w:t xml:space="preserve"> growth</w:t>
      </w:r>
    </w:p>
    <w:p w14:paraId="238F2AD5" w14:textId="77777777" w:rsidR="00E273A7" w:rsidRPr="00580952" w:rsidRDefault="00E273A7" w:rsidP="00E273A7">
      <w:pPr>
        <w:pStyle w:val="Titel"/>
        <w:rPr>
          <w:lang w:val="en-US"/>
        </w:rPr>
      </w:pPr>
    </w:p>
    <w:bookmarkEnd w:id="0"/>
    <w:p w14:paraId="4E0AD6B0" w14:textId="77777777" w:rsidR="00FE64D2" w:rsidRPr="00DD5429" w:rsidRDefault="00FE64D2" w:rsidP="00FE64D2">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 xml:space="preserve">Targets for 2020 achieved: </w:t>
      </w:r>
      <w:r w:rsidRPr="00DD5429">
        <w:rPr>
          <w:rFonts w:cs="Lucida Sans Unicode"/>
          <w:sz w:val="24"/>
          <w:lang w:val="en-US"/>
        </w:rPr>
        <w:t>Adjusted EBITDA of</w:t>
      </w:r>
      <w:r>
        <w:rPr>
          <w:rFonts w:cs="Lucida Sans Unicode"/>
          <w:sz w:val="24"/>
          <w:lang w:val="en-US"/>
        </w:rPr>
        <w:br/>
      </w:r>
      <w:r w:rsidRPr="00DD5429">
        <w:rPr>
          <w:rFonts w:cs="Lucida Sans Unicode"/>
          <w:sz w:val="24"/>
          <w:lang w:val="en-US"/>
        </w:rPr>
        <w:t>€</w:t>
      </w:r>
      <w:r>
        <w:rPr>
          <w:rFonts w:cs="Lucida Sans Unicode"/>
          <w:sz w:val="24"/>
          <w:lang w:val="en-US"/>
        </w:rPr>
        <w:t xml:space="preserve">1.9 </w:t>
      </w:r>
      <w:r w:rsidRPr="00DD5429">
        <w:rPr>
          <w:rFonts w:cs="Lucida Sans Unicode"/>
          <w:sz w:val="24"/>
          <w:lang w:val="en-US"/>
        </w:rPr>
        <w:t>billion</w:t>
      </w:r>
      <w:r>
        <w:rPr>
          <w:rFonts w:cs="Lucida Sans Unicode"/>
          <w:sz w:val="24"/>
          <w:lang w:val="en-US"/>
        </w:rPr>
        <w:t>, sales of more than €12 billion</w:t>
      </w:r>
    </w:p>
    <w:p w14:paraId="10DB0E09" w14:textId="77777777" w:rsidR="00FE64D2" w:rsidRDefault="00FE64D2" w:rsidP="00FE64D2">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Free cash flow significantly above previous year</w:t>
      </w:r>
    </w:p>
    <w:p w14:paraId="3EB6188E" w14:textId="34F1FB52" w:rsidR="00FE64D2" w:rsidRPr="00DA7FB7" w:rsidRDefault="00FE64D2" w:rsidP="00FE64D2">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Outlook 2021</w:t>
      </w:r>
      <w:r w:rsidRPr="00DD5429">
        <w:rPr>
          <w:rFonts w:cs="Lucida Sans Unicode"/>
          <w:sz w:val="24"/>
          <w:lang w:val="en-US"/>
        </w:rPr>
        <w:t xml:space="preserve">: Adjusted EBITDA </w:t>
      </w:r>
      <w:r>
        <w:rPr>
          <w:rFonts w:cs="Lucida Sans Unicode"/>
          <w:sz w:val="24"/>
          <w:lang w:val="en-US"/>
        </w:rPr>
        <w:t>to increase to between</w:t>
      </w:r>
      <w:r w:rsidRPr="00DD5429">
        <w:rPr>
          <w:rFonts w:cs="Lucida Sans Unicode"/>
          <w:sz w:val="24"/>
          <w:lang w:val="en-US"/>
        </w:rPr>
        <w:t xml:space="preserve"> €</w:t>
      </w:r>
      <w:r>
        <w:rPr>
          <w:rFonts w:cs="Lucida Sans Unicode"/>
          <w:sz w:val="24"/>
          <w:lang w:val="en-US"/>
        </w:rPr>
        <w:t>2.0</w:t>
      </w:r>
      <w:r w:rsidRPr="00DD5429">
        <w:rPr>
          <w:rFonts w:cs="Lucida Sans Unicode"/>
          <w:sz w:val="24"/>
          <w:lang w:val="en-US"/>
        </w:rPr>
        <w:t xml:space="preserve"> billion and €2.</w:t>
      </w:r>
      <w:r>
        <w:rPr>
          <w:rFonts w:cs="Lucida Sans Unicode"/>
          <w:sz w:val="24"/>
          <w:lang w:val="en-US"/>
        </w:rPr>
        <w:t>3</w:t>
      </w:r>
      <w:r w:rsidRPr="00DD5429">
        <w:rPr>
          <w:rFonts w:cs="Lucida Sans Unicode"/>
          <w:sz w:val="24"/>
          <w:lang w:val="en-US"/>
        </w:rPr>
        <w:t xml:space="preserve"> billion </w:t>
      </w:r>
    </w:p>
    <w:p w14:paraId="1BFAC5B4" w14:textId="77777777" w:rsidR="00E86244" w:rsidRPr="00920045" w:rsidRDefault="00E86244" w:rsidP="00E86244">
      <w:pPr>
        <w:ind w:left="340" w:right="85"/>
        <w:rPr>
          <w:sz w:val="24"/>
          <w:lang w:val="en-US"/>
        </w:rPr>
      </w:pPr>
    </w:p>
    <w:p w14:paraId="7A0AE8CF" w14:textId="77777777" w:rsidR="00327E6B" w:rsidRDefault="00327E6B" w:rsidP="00962E79">
      <w:pPr>
        <w:spacing w:line="220" w:lineRule="exact"/>
        <w:rPr>
          <w:b/>
          <w:bCs/>
          <w:lang w:val="en-US"/>
        </w:rPr>
      </w:pPr>
    </w:p>
    <w:p w14:paraId="7DC18759" w14:textId="77777777" w:rsidR="007956AF" w:rsidRPr="00150687" w:rsidRDefault="007956AF" w:rsidP="007956AF">
      <w:pPr>
        <w:rPr>
          <w:lang w:val="en-US"/>
        </w:rPr>
      </w:pPr>
      <w:r w:rsidRPr="00DD5429">
        <w:rPr>
          <w:b/>
          <w:bCs/>
          <w:lang w:val="en-US"/>
        </w:rPr>
        <w:t>Essen, Germany</w:t>
      </w:r>
      <w:r w:rsidRPr="00DD5429">
        <w:rPr>
          <w:lang w:val="en-US"/>
        </w:rPr>
        <w:t xml:space="preserve">. </w:t>
      </w:r>
      <w:r w:rsidRPr="00150687">
        <w:rPr>
          <w:lang w:val="en-US"/>
        </w:rPr>
        <w:t xml:space="preserve">Evonik has </w:t>
      </w:r>
      <w:r>
        <w:rPr>
          <w:lang w:val="en-US"/>
        </w:rPr>
        <w:t xml:space="preserve">achieved the </w:t>
      </w:r>
      <w:r w:rsidRPr="00150687">
        <w:rPr>
          <w:lang w:val="en-US"/>
        </w:rPr>
        <w:t xml:space="preserve">financial targets </w:t>
      </w:r>
      <w:r>
        <w:rPr>
          <w:lang w:val="en-US"/>
        </w:rPr>
        <w:t xml:space="preserve">it set itself </w:t>
      </w:r>
      <w:r w:rsidRPr="00150687">
        <w:rPr>
          <w:lang w:val="en-US"/>
        </w:rPr>
        <w:t xml:space="preserve">in May 2020. Production and logistics have been secured worldwide and all measures to protect the workforce have been consistently implemented. </w:t>
      </w:r>
      <w:r>
        <w:rPr>
          <w:lang w:val="en-US"/>
        </w:rPr>
        <w:t xml:space="preserve">For </w:t>
      </w:r>
      <w:r w:rsidRPr="00150687">
        <w:rPr>
          <w:lang w:val="en-US"/>
        </w:rPr>
        <w:t xml:space="preserve">2021 the </w:t>
      </w:r>
      <w:r>
        <w:rPr>
          <w:lang w:val="en-US"/>
        </w:rPr>
        <w:t>company</w:t>
      </w:r>
      <w:r w:rsidRPr="00150687">
        <w:rPr>
          <w:lang w:val="en-US"/>
        </w:rPr>
        <w:t xml:space="preserve"> is back on course </w:t>
      </w:r>
      <w:r>
        <w:rPr>
          <w:lang w:val="en-US"/>
        </w:rPr>
        <w:t>for</w:t>
      </w:r>
      <w:r w:rsidRPr="00150687">
        <w:rPr>
          <w:lang w:val="en-US"/>
        </w:rPr>
        <w:t xml:space="preserve"> growth.</w:t>
      </w:r>
    </w:p>
    <w:p w14:paraId="04726C2E" w14:textId="77777777" w:rsidR="007956AF" w:rsidRPr="00150687" w:rsidRDefault="007956AF" w:rsidP="007956AF">
      <w:pPr>
        <w:rPr>
          <w:lang w:val="en-US"/>
        </w:rPr>
      </w:pPr>
    </w:p>
    <w:p w14:paraId="34ACC427" w14:textId="77777777" w:rsidR="007956AF" w:rsidRPr="00150687" w:rsidRDefault="007956AF" w:rsidP="007956AF">
      <w:pPr>
        <w:rPr>
          <w:lang w:val="en-US"/>
        </w:rPr>
      </w:pPr>
      <w:r w:rsidRPr="00150687">
        <w:rPr>
          <w:lang w:val="en-US"/>
        </w:rPr>
        <w:t>"</w:t>
      </w:r>
      <w:r>
        <w:rPr>
          <w:lang w:val="en-US"/>
        </w:rPr>
        <w:t>We passed the pandemic endurance test</w:t>
      </w:r>
      <w:r w:rsidRPr="00150687">
        <w:rPr>
          <w:lang w:val="en-US"/>
        </w:rPr>
        <w:t>," sa</w:t>
      </w:r>
      <w:r>
        <w:rPr>
          <w:lang w:val="en-US"/>
        </w:rPr>
        <w:t>id</w:t>
      </w:r>
      <w:r w:rsidRPr="00150687">
        <w:rPr>
          <w:lang w:val="en-US"/>
        </w:rPr>
        <w:t xml:space="preserve"> Christian </w:t>
      </w:r>
      <w:proofErr w:type="spellStart"/>
      <w:r w:rsidRPr="00150687">
        <w:rPr>
          <w:lang w:val="en-US"/>
        </w:rPr>
        <w:t>Kullmann</w:t>
      </w:r>
      <w:proofErr w:type="spellEnd"/>
      <w:r w:rsidRPr="00150687">
        <w:rPr>
          <w:lang w:val="en-US"/>
        </w:rPr>
        <w:t xml:space="preserve">, </w:t>
      </w:r>
      <w:r>
        <w:rPr>
          <w:lang w:val="en-US"/>
        </w:rPr>
        <w:t>c</w:t>
      </w:r>
      <w:r w:rsidRPr="00150687">
        <w:rPr>
          <w:lang w:val="en-US"/>
        </w:rPr>
        <w:t xml:space="preserve">hairman of the </w:t>
      </w:r>
      <w:r>
        <w:rPr>
          <w:lang w:val="en-US"/>
        </w:rPr>
        <w:t>b</w:t>
      </w:r>
      <w:r w:rsidRPr="00150687">
        <w:rPr>
          <w:lang w:val="en-US"/>
        </w:rPr>
        <w:t xml:space="preserve">oard of </w:t>
      </w:r>
      <w:r>
        <w:rPr>
          <w:lang w:val="en-US"/>
        </w:rPr>
        <w:t>m</w:t>
      </w:r>
      <w:r w:rsidRPr="00150687">
        <w:rPr>
          <w:lang w:val="en-US"/>
        </w:rPr>
        <w:t>anagement. "We have successfully overcome the crisis and we have delivered."</w:t>
      </w:r>
    </w:p>
    <w:p w14:paraId="62EDE2C9" w14:textId="77777777" w:rsidR="007956AF" w:rsidRPr="00150687" w:rsidRDefault="007956AF" w:rsidP="007956AF">
      <w:pPr>
        <w:rPr>
          <w:lang w:val="en-US"/>
        </w:rPr>
      </w:pPr>
    </w:p>
    <w:p w14:paraId="5B2211F5" w14:textId="77777777" w:rsidR="007956AF" w:rsidRDefault="007956AF" w:rsidP="007956AF">
      <w:pPr>
        <w:rPr>
          <w:lang w:val="en-US"/>
        </w:rPr>
      </w:pPr>
      <w:r w:rsidRPr="00150687">
        <w:rPr>
          <w:lang w:val="en-US"/>
        </w:rPr>
        <w:t>In the spring of 2020 Evonik was one of the few companies to</w:t>
      </w:r>
      <w:r>
        <w:rPr>
          <w:lang w:val="en-US"/>
        </w:rPr>
        <w:br/>
        <w:t>give</w:t>
      </w:r>
      <w:r w:rsidRPr="00150687">
        <w:rPr>
          <w:lang w:val="en-US"/>
        </w:rPr>
        <w:t xml:space="preserve"> a</w:t>
      </w:r>
      <w:r>
        <w:rPr>
          <w:lang w:val="en-US"/>
        </w:rPr>
        <w:t>n outlook</w:t>
      </w:r>
      <w:r w:rsidRPr="00150687">
        <w:rPr>
          <w:lang w:val="en-US"/>
        </w:rPr>
        <w:t xml:space="preserve"> for the full year. With adjusted earnings before interest, taxes, depreciation and amortization (EBITDA) of</w:t>
      </w:r>
    </w:p>
    <w:p w14:paraId="4517D525" w14:textId="77777777" w:rsidR="007956AF" w:rsidRDefault="007956AF" w:rsidP="007956AF">
      <w:pPr>
        <w:rPr>
          <w:lang w:val="en-US"/>
        </w:rPr>
      </w:pPr>
      <w:r w:rsidRPr="00150687">
        <w:rPr>
          <w:lang w:val="en-US"/>
        </w:rPr>
        <w:t>€1.91 billion and sales of €12.2 billion, th</w:t>
      </w:r>
      <w:r>
        <w:rPr>
          <w:lang w:val="en-US"/>
        </w:rPr>
        <w:t>e</w:t>
      </w:r>
      <w:r w:rsidRPr="00150687">
        <w:rPr>
          <w:lang w:val="en-US"/>
        </w:rPr>
        <w:t xml:space="preserve"> </w:t>
      </w:r>
      <w:r>
        <w:rPr>
          <w:lang w:val="en-US"/>
        </w:rPr>
        <w:t>target</w:t>
      </w:r>
      <w:r w:rsidRPr="00150687">
        <w:rPr>
          <w:lang w:val="en-US"/>
        </w:rPr>
        <w:t xml:space="preserve"> was fully met. </w:t>
      </w:r>
      <w:r>
        <w:rPr>
          <w:lang w:val="en-US"/>
        </w:rPr>
        <w:t>Adjusted EBITDA</w:t>
      </w:r>
      <w:r w:rsidRPr="00150687">
        <w:rPr>
          <w:lang w:val="en-US"/>
        </w:rPr>
        <w:t xml:space="preserve"> decreased by 11 percent </w:t>
      </w:r>
      <w:r>
        <w:rPr>
          <w:lang w:val="en-US"/>
        </w:rPr>
        <w:t>compared with the previous year</w:t>
      </w:r>
      <w:r w:rsidRPr="00150687">
        <w:rPr>
          <w:lang w:val="en-US"/>
        </w:rPr>
        <w:t xml:space="preserve">, while earnings from the three growth divisions Specialty Additives, Nutrition &amp; Care and Smart Materials fell by only </w:t>
      </w:r>
      <w:r>
        <w:rPr>
          <w:lang w:val="en-US"/>
        </w:rPr>
        <w:t>3</w:t>
      </w:r>
      <w:r w:rsidRPr="00150687">
        <w:rPr>
          <w:lang w:val="en-US"/>
        </w:rPr>
        <w:t xml:space="preserve"> percent. These three divisions now account for </w:t>
      </w:r>
      <w:r>
        <w:rPr>
          <w:lang w:val="en-US"/>
        </w:rPr>
        <w:t>about</w:t>
      </w:r>
    </w:p>
    <w:p w14:paraId="3E58D0EC" w14:textId="77777777" w:rsidR="007956AF" w:rsidRPr="00150687" w:rsidRDefault="007956AF" w:rsidP="007956AF">
      <w:pPr>
        <w:rPr>
          <w:lang w:val="en-US"/>
        </w:rPr>
      </w:pPr>
      <w:r w:rsidRPr="00150687">
        <w:rPr>
          <w:lang w:val="en-US"/>
        </w:rPr>
        <w:t xml:space="preserve">95 percent </w:t>
      </w:r>
      <w:r>
        <w:rPr>
          <w:lang w:val="en-US"/>
        </w:rPr>
        <w:t>of the operating business’</w:t>
      </w:r>
      <w:r w:rsidRPr="00AD6CB0">
        <w:rPr>
          <w:lang w:val="en-US"/>
        </w:rPr>
        <w:t xml:space="preserve"> </w:t>
      </w:r>
      <w:r>
        <w:rPr>
          <w:lang w:val="en-US"/>
        </w:rPr>
        <w:t>earnings</w:t>
      </w:r>
      <w:r w:rsidRPr="00150687">
        <w:rPr>
          <w:lang w:val="en-US"/>
        </w:rPr>
        <w:t xml:space="preserve">. In the previous year, Evonik </w:t>
      </w:r>
      <w:r>
        <w:rPr>
          <w:lang w:val="en-US"/>
        </w:rPr>
        <w:t>posted an</w:t>
      </w:r>
      <w:r w:rsidRPr="00150687">
        <w:rPr>
          <w:lang w:val="en-US"/>
        </w:rPr>
        <w:t xml:space="preserve"> adjusted EBITDA of €2.15 billion and sales of €13.1 billion. </w:t>
      </w:r>
    </w:p>
    <w:p w14:paraId="7053B776" w14:textId="77777777" w:rsidR="007956AF" w:rsidRPr="00150687" w:rsidRDefault="007956AF" w:rsidP="007956AF">
      <w:pPr>
        <w:rPr>
          <w:lang w:val="en-US"/>
        </w:rPr>
      </w:pPr>
    </w:p>
    <w:p w14:paraId="56B21FE1" w14:textId="77777777" w:rsidR="007956AF" w:rsidRPr="00150687" w:rsidRDefault="007956AF" w:rsidP="007956AF">
      <w:pPr>
        <w:rPr>
          <w:lang w:val="en-US"/>
        </w:rPr>
      </w:pPr>
      <w:r w:rsidRPr="00150687">
        <w:rPr>
          <w:lang w:val="en-US"/>
        </w:rPr>
        <w:t>"</w:t>
      </w:r>
      <w:r w:rsidRPr="00C27550">
        <w:rPr>
          <w:lang w:val="en-US"/>
        </w:rPr>
        <w:t>In the crisis, our transformation towards more specialty chemicals has paid off</w:t>
      </w:r>
      <w:r w:rsidRPr="00150687">
        <w:rPr>
          <w:lang w:val="en-US"/>
        </w:rPr>
        <w:t>," sa</w:t>
      </w:r>
      <w:r>
        <w:rPr>
          <w:lang w:val="en-US"/>
        </w:rPr>
        <w:t>id</w:t>
      </w:r>
      <w:r w:rsidRPr="00150687">
        <w:rPr>
          <w:lang w:val="en-US"/>
        </w:rPr>
        <w:t xml:space="preserve"> </w:t>
      </w:r>
      <w:proofErr w:type="spellStart"/>
      <w:r w:rsidRPr="00150687">
        <w:rPr>
          <w:lang w:val="en-US"/>
        </w:rPr>
        <w:t>Kullmann</w:t>
      </w:r>
      <w:proofErr w:type="spellEnd"/>
      <w:r w:rsidRPr="00150687">
        <w:rPr>
          <w:lang w:val="en-US"/>
        </w:rPr>
        <w:t>. "</w:t>
      </w:r>
      <w:r w:rsidRPr="00C27550">
        <w:t xml:space="preserve"> </w:t>
      </w:r>
      <w:r w:rsidRPr="00C27550">
        <w:rPr>
          <w:lang w:val="en-US"/>
        </w:rPr>
        <w:t>We are in the midst of this transformation process, which we will continue to drive forward</w:t>
      </w:r>
      <w:r>
        <w:rPr>
          <w:lang w:val="en-US"/>
        </w:rPr>
        <w:t>,</w:t>
      </w:r>
      <w:r w:rsidRPr="00C27550">
        <w:rPr>
          <w:lang w:val="en-US"/>
        </w:rPr>
        <w:t xml:space="preserve"> and which will </w:t>
      </w:r>
      <w:r>
        <w:rPr>
          <w:lang w:val="en-US"/>
        </w:rPr>
        <w:t>generate</w:t>
      </w:r>
      <w:r w:rsidRPr="00C27550">
        <w:rPr>
          <w:lang w:val="en-US"/>
        </w:rPr>
        <w:t xml:space="preserve"> new growth in 2021 and beyond</w:t>
      </w:r>
      <w:r w:rsidRPr="00150687">
        <w:rPr>
          <w:lang w:val="en-US"/>
        </w:rPr>
        <w:t xml:space="preserve">." </w:t>
      </w:r>
    </w:p>
    <w:p w14:paraId="18CF7DC0" w14:textId="77777777" w:rsidR="007956AF" w:rsidRPr="00142782" w:rsidRDefault="007956AF" w:rsidP="007956AF">
      <w:pPr>
        <w:tabs>
          <w:tab w:val="left" w:pos="6521"/>
        </w:tabs>
        <w:ind w:right="339"/>
      </w:pPr>
      <w:r>
        <w:rPr>
          <w:lang w:val="en-US"/>
        </w:rPr>
        <w:lastRenderedPageBreak/>
        <w:t xml:space="preserve">Growth projects include the </w:t>
      </w:r>
      <w:r w:rsidRPr="00023D25">
        <w:t>expansion of specialty lipids production</w:t>
      </w:r>
      <w:r>
        <w:t>,</w:t>
      </w:r>
      <w:r w:rsidRPr="00023D25">
        <w:t xml:space="preserve"> which are essential for mRNA-based C</w:t>
      </w:r>
      <w:r>
        <w:t>ovid</w:t>
      </w:r>
      <w:r w:rsidRPr="00023D25">
        <w:t>-19 vaccines</w:t>
      </w:r>
      <w:r>
        <w:t xml:space="preserve">. </w:t>
      </w:r>
      <w:r w:rsidRPr="00150687">
        <w:rPr>
          <w:lang w:val="en-US"/>
        </w:rPr>
        <w:t xml:space="preserve">In addition to production in the USA and Canada, Evonik is further expanding </w:t>
      </w:r>
      <w:r>
        <w:rPr>
          <w:lang w:val="en-US"/>
        </w:rPr>
        <w:t xml:space="preserve">its </w:t>
      </w:r>
      <w:r w:rsidRPr="00150687">
        <w:rPr>
          <w:lang w:val="en-US"/>
        </w:rPr>
        <w:t xml:space="preserve">production facilities at </w:t>
      </w:r>
      <w:r>
        <w:rPr>
          <w:lang w:val="en-US"/>
        </w:rPr>
        <w:t>the</w:t>
      </w:r>
      <w:r w:rsidRPr="00150687">
        <w:rPr>
          <w:lang w:val="en-US"/>
        </w:rPr>
        <w:t xml:space="preserve"> German sites </w:t>
      </w:r>
      <w:r>
        <w:rPr>
          <w:lang w:val="en-US"/>
        </w:rPr>
        <w:t>of</w:t>
      </w:r>
      <w:r w:rsidRPr="00150687">
        <w:rPr>
          <w:lang w:val="en-US"/>
        </w:rPr>
        <w:t xml:space="preserve"> Hanau and </w:t>
      </w:r>
      <w:proofErr w:type="spellStart"/>
      <w:r w:rsidRPr="00150687">
        <w:rPr>
          <w:lang w:val="en-US"/>
        </w:rPr>
        <w:t>Dossenheim</w:t>
      </w:r>
      <w:proofErr w:type="spellEnd"/>
      <w:r w:rsidRPr="00150687">
        <w:rPr>
          <w:lang w:val="en-US"/>
        </w:rPr>
        <w:t>, which are expected</w:t>
      </w:r>
      <w:r>
        <w:rPr>
          <w:lang w:val="en-US"/>
        </w:rPr>
        <w:br/>
      </w:r>
      <w:r w:rsidRPr="00150687">
        <w:rPr>
          <w:lang w:val="en-US"/>
        </w:rPr>
        <w:t xml:space="preserve">to produce lipids in commercial quantities as early as the second half of 2021. </w:t>
      </w:r>
      <w:r>
        <w:t>Evonik’s</w:t>
      </w:r>
      <w:r w:rsidRPr="009D45B9">
        <w:t xml:space="preserve"> new </w:t>
      </w:r>
      <w:r>
        <w:t>production complex</w:t>
      </w:r>
      <w:r w:rsidRPr="009D45B9">
        <w:t xml:space="preserve"> </w:t>
      </w:r>
      <w:r>
        <w:t>for</w:t>
      </w:r>
      <w:r w:rsidRPr="009D45B9">
        <w:t xml:space="preserve"> Polyamide 12, used in growth markets such as 3D printing,</w:t>
      </w:r>
      <w:r>
        <w:br/>
      </w:r>
      <w:r w:rsidRPr="009D45B9">
        <w:t>will also be ready this year as planned.</w:t>
      </w:r>
      <w:r w:rsidRPr="00150687">
        <w:rPr>
          <w:lang w:val="en-US"/>
        </w:rPr>
        <w:t xml:space="preserve"> </w:t>
      </w:r>
    </w:p>
    <w:p w14:paraId="6B17EC44" w14:textId="77777777" w:rsidR="007956AF" w:rsidRPr="00150687" w:rsidRDefault="007956AF" w:rsidP="007956AF">
      <w:pPr>
        <w:rPr>
          <w:lang w:val="en-US"/>
        </w:rPr>
      </w:pPr>
    </w:p>
    <w:p w14:paraId="0FCFCB6A" w14:textId="77777777" w:rsidR="007956AF" w:rsidRDefault="007956AF" w:rsidP="007956AF">
      <w:pPr>
        <w:rPr>
          <w:lang w:val="en-US"/>
        </w:rPr>
      </w:pPr>
      <w:r w:rsidRPr="00C1732A">
        <w:rPr>
          <w:lang w:val="en-US"/>
        </w:rPr>
        <w:t>Today Evonik generates around 35 percent of its sales from products that</w:t>
      </w:r>
      <w:r>
        <w:rPr>
          <w:lang w:val="en-US"/>
        </w:rPr>
        <w:t>,</w:t>
      </w:r>
      <w:r w:rsidRPr="00C1732A">
        <w:rPr>
          <w:lang w:val="en-US"/>
        </w:rPr>
        <w:t xml:space="preserve"> compared </w:t>
      </w:r>
      <w:r>
        <w:rPr>
          <w:lang w:val="en-US"/>
        </w:rPr>
        <w:t>with</w:t>
      </w:r>
      <w:r w:rsidRPr="00C1732A">
        <w:rPr>
          <w:lang w:val="en-US"/>
        </w:rPr>
        <w:t xml:space="preserve"> </w:t>
      </w:r>
      <w:r>
        <w:rPr>
          <w:lang w:val="en-US"/>
        </w:rPr>
        <w:t>competing products,</w:t>
      </w:r>
      <w:r w:rsidRPr="00C1732A">
        <w:rPr>
          <w:lang w:val="en-US"/>
        </w:rPr>
        <w:t xml:space="preserve"> offer superior sustainability benefits to customers. In the field of future technologies, these so-called Next Generation Solutions are urgently needed. </w:t>
      </w:r>
      <w:r w:rsidRPr="00C27550">
        <w:rPr>
          <w:lang w:val="en-US"/>
        </w:rPr>
        <w:t xml:space="preserve">Evonik will continue to </w:t>
      </w:r>
      <w:r>
        <w:rPr>
          <w:lang w:val="en-US"/>
        </w:rPr>
        <w:t xml:space="preserve">increase the proportion of </w:t>
      </w:r>
      <w:r w:rsidRPr="00C27550">
        <w:rPr>
          <w:lang w:val="en-US"/>
        </w:rPr>
        <w:t xml:space="preserve">sales </w:t>
      </w:r>
      <w:r>
        <w:rPr>
          <w:lang w:val="en-US"/>
        </w:rPr>
        <w:t xml:space="preserve">from these products </w:t>
      </w:r>
      <w:r w:rsidRPr="00C27550">
        <w:rPr>
          <w:lang w:val="en-US"/>
        </w:rPr>
        <w:t>in the coming years.</w:t>
      </w:r>
      <w:r>
        <w:rPr>
          <w:lang w:val="en-US"/>
        </w:rPr>
        <w:t xml:space="preserve"> </w:t>
      </w:r>
    </w:p>
    <w:p w14:paraId="31BB6BC3" w14:textId="77777777" w:rsidR="007956AF" w:rsidRPr="00150687" w:rsidRDefault="007956AF" w:rsidP="007956AF">
      <w:pPr>
        <w:rPr>
          <w:lang w:val="en-US"/>
        </w:rPr>
      </w:pPr>
    </w:p>
    <w:p w14:paraId="7E21F1E6" w14:textId="77777777" w:rsidR="007956AF" w:rsidRDefault="007956AF" w:rsidP="007956AF">
      <w:pPr>
        <w:rPr>
          <w:lang w:val="en-US"/>
        </w:rPr>
      </w:pPr>
      <w:r w:rsidRPr="00C27550">
        <w:rPr>
          <w:lang w:val="en-US"/>
        </w:rPr>
        <w:t>For 2021 Evonik expects adjusted EBITDA to rise to between</w:t>
      </w:r>
    </w:p>
    <w:p w14:paraId="774A117E" w14:textId="77777777" w:rsidR="007956AF" w:rsidRPr="00274D95" w:rsidRDefault="007956AF" w:rsidP="007956AF">
      <w:pPr>
        <w:rPr>
          <w:lang w:val="en-US"/>
        </w:rPr>
      </w:pPr>
      <w:r w:rsidRPr="00C27550">
        <w:rPr>
          <w:lang w:val="en-US"/>
        </w:rPr>
        <w:t>€2.0 billion and €2.3 billion. Sales are expected to be between</w:t>
      </w:r>
      <w:r>
        <w:rPr>
          <w:lang w:val="en-US"/>
        </w:rPr>
        <w:t xml:space="preserve"> </w:t>
      </w:r>
      <w:r w:rsidRPr="00C27550">
        <w:rPr>
          <w:lang w:val="en-US"/>
        </w:rPr>
        <w:t>€12 billion and €14 billion</w:t>
      </w:r>
      <w:r>
        <w:rPr>
          <w:lang w:val="en-US"/>
        </w:rPr>
        <w:t xml:space="preserve"> and </w:t>
      </w:r>
      <w:r w:rsidRPr="00C27550">
        <w:rPr>
          <w:lang w:val="en-US"/>
        </w:rPr>
        <w:t xml:space="preserve">the cash conversion rate </w:t>
      </w:r>
      <w:r>
        <w:rPr>
          <w:lang w:val="en-US"/>
        </w:rPr>
        <w:t>at</w:t>
      </w:r>
      <w:r w:rsidRPr="00C27550">
        <w:rPr>
          <w:lang w:val="en-US"/>
        </w:rPr>
        <w:t xml:space="preserve"> around 40 percent</w:t>
      </w:r>
      <w:r w:rsidRPr="00274D95">
        <w:rPr>
          <w:lang w:val="en-US"/>
        </w:rPr>
        <w:t>. In the first quarter of this year the company expects adjusted EBITDA of at least €550 million.</w:t>
      </w:r>
    </w:p>
    <w:p w14:paraId="6F8E023C" w14:textId="77777777" w:rsidR="007956AF" w:rsidRPr="00150687" w:rsidRDefault="007956AF" w:rsidP="007956AF">
      <w:pPr>
        <w:rPr>
          <w:lang w:val="en-US"/>
        </w:rPr>
      </w:pPr>
    </w:p>
    <w:p w14:paraId="35F8B48E" w14:textId="77777777" w:rsidR="007956AF" w:rsidRPr="00150687" w:rsidRDefault="007956AF" w:rsidP="007956AF">
      <w:pPr>
        <w:rPr>
          <w:lang w:val="en-US"/>
        </w:rPr>
      </w:pPr>
      <w:r w:rsidRPr="00C27550">
        <w:rPr>
          <w:lang w:val="en-US"/>
        </w:rPr>
        <w:t xml:space="preserve">Last year Evonik increased its free cash flow to €780 million and the cash conversion rate to </w:t>
      </w:r>
      <w:r>
        <w:rPr>
          <w:lang w:val="en-US"/>
        </w:rPr>
        <w:t xml:space="preserve">above </w:t>
      </w:r>
      <w:r w:rsidRPr="00C27550">
        <w:rPr>
          <w:lang w:val="en-US"/>
        </w:rPr>
        <w:t xml:space="preserve">40 percent. </w:t>
      </w:r>
      <w:r w:rsidRPr="00150687">
        <w:rPr>
          <w:lang w:val="en-US"/>
        </w:rPr>
        <w:t xml:space="preserve">"We </w:t>
      </w:r>
      <w:r>
        <w:rPr>
          <w:lang w:val="en-US"/>
        </w:rPr>
        <w:t>raised</w:t>
      </w:r>
      <w:r w:rsidRPr="00150687">
        <w:rPr>
          <w:lang w:val="en-US"/>
        </w:rPr>
        <w:t xml:space="preserve"> our forecast for free cash flow twice during the year and </w:t>
      </w:r>
      <w:r>
        <w:rPr>
          <w:lang w:val="en-US"/>
        </w:rPr>
        <w:t xml:space="preserve">then </w:t>
      </w:r>
      <w:r w:rsidRPr="00150687">
        <w:rPr>
          <w:lang w:val="en-US"/>
        </w:rPr>
        <w:t xml:space="preserve">even exceeded </w:t>
      </w:r>
      <w:r>
        <w:rPr>
          <w:lang w:val="en-US"/>
        </w:rPr>
        <w:t>that</w:t>
      </w:r>
      <w:r w:rsidRPr="00150687">
        <w:rPr>
          <w:lang w:val="en-US"/>
        </w:rPr>
        <w:t>," sa</w:t>
      </w:r>
      <w:r>
        <w:rPr>
          <w:lang w:val="en-US"/>
        </w:rPr>
        <w:t>id</w:t>
      </w:r>
      <w:r w:rsidRPr="00150687">
        <w:rPr>
          <w:lang w:val="en-US"/>
        </w:rPr>
        <w:t xml:space="preserve"> Ute Wolf</w:t>
      </w:r>
      <w:r>
        <w:rPr>
          <w:lang w:val="en-US"/>
        </w:rPr>
        <w:t>, chief financial officer</w:t>
      </w:r>
      <w:r w:rsidRPr="00150687">
        <w:rPr>
          <w:lang w:val="en-US"/>
        </w:rPr>
        <w:t xml:space="preserve">. "Our outlook points in a clear direction: We expect rising </w:t>
      </w:r>
      <w:r>
        <w:rPr>
          <w:lang w:val="en-US"/>
        </w:rPr>
        <w:t>earnings</w:t>
      </w:r>
      <w:r w:rsidRPr="00150687">
        <w:rPr>
          <w:lang w:val="en-US"/>
        </w:rPr>
        <w:t>, a persistently high cash conversion rate and thus an increase in free cash flow in 2021."</w:t>
      </w:r>
    </w:p>
    <w:p w14:paraId="21336FB3" w14:textId="77777777" w:rsidR="007956AF" w:rsidRPr="00150687" w:rsidRDefault="007956AF" w:rsidP="007956AF">
      <w:pPr>
        <w:rPr>
          <w:lang w:val="en-US"/>
        </w:rPr>
      </w:pPr>
    </w:p>
    <w:p w14:paraId="4D50DDC6" w14:textId="77777777" w:rsidR="007956AF" w:rsidRDefault="007956AF" w:rsidP="007956AF">
      <w:pPr>
        <w:rPr>
          <w:lang w:val="en-US"/>
        </w:rPr>
      </w:pPr>
      <w:r w:rsidRPr="00150687">
        <w:rPr>
          <w:lang w:val="en-US"/>
        </w:rPr>
        <w:t xml:space="preserve">Net income for the year </w:t>
      </w:r>
      <w:r>
        <w:rPr>
          <w:lang w:val="en-US"/>
        </w:rPr>
        <w:t xml:space="preserve">2020 </w:t>
      </w:r>
      <w:r w:rsidRPr="00150687">
        <w:rPr>
          <w:lang w:val="en-US"/>
        </w:rPr>
        <w:t>fell to €465 million.</w:t>
      </w:r>
      <w:r>
        <w:rPr>
          <w:lang w:val="en-US"/>
        </w:rPr>
        <w:t xml:space="preserve"> </w:t>
      </w:r>
      <w:r w:rsidRPr="00150687">
        <w:rPr>
          <w:lang w:val="en-US"/>
        </w:rPr>
        <w:t>In 2019, it amounted to €2.1 billion</w:t>
      </w:r>
      <w:r>
        <w:rPr>
          <w:lang w:val="en-US"/>
        </w:rPr>
        <w:t>, a figure that included</w:t>
      </w:r>
      <w:r w:rsidRPr="00150687">
        <w:rPr>
          <w:lang w:val="en-US"/>
        </w:rPr>
        <w:t xml:space="preserve"> the proceeds from the sale of the </w:t>
      </w:r>
      <w:proofErr w:type="spellStart"/>
      <w:r>
        <w:rPr>
          <w:lang w:val="en-US"/>
        </w:rPr>
        <w:t>M</w:t>
      </w:r>
      <w:r w:rsidRPr="00150687">
        <w:rPr>
          <w:lang w:val="en-US"/>
        </w:rPr>
        <w:t>ethacrylate</w:t>
      </w:r>
      <w:r>
        <w:rPr>
          <w:lang w:val="en-US"/>
        </w:rPr>
        <w:t>s</w:t>
      </w:r>
      <w:proofErr w:type="spellEnd"/>
      <w:r w:rsidRPr="00150687">
        <w:rPr>
          <w:lang w:val="en-US"/>
        </w:rPr>
        <w:t xml:space="preserve"> business.</w:t>
      </w:r>
    </w:p>
    <w:p w14:paraId="3258D42A" w14:textId="77777777" w:rsidR="007956AF" w:rsidRPr="00150687" w:rsidRDefault="007956AF" w:rsidP="007956AF">
      <w:pPr>
        <w:rPr>
          <w:lang w:val="en-US"/>
        </w:rPr>
      </w:pPr>
    </w:p>
    <w:p w14:paraId="14D023EE" w14:textId="77777777" w:rsidR="007956AF" w:rsidRDefault="007956AF" w:rsidP="007956AF">
      <w:pPr>
        <w:rPr>
          <w:lang w:val="en-US"/>
        </w:rPr>
      </w:pPr>
      <w:r w:rsidRPr="00150687">
        <w:rPr>
          <w:lang w:val="en-US"/>
        </w:rPr>
        <w:t xml:space="preserve">Evonik </w:t>
      </w:r>
      <w:r>
        <w:rPr>
          <w:lang w:val="en-US"/>
        </w:rPr>
        <w:t>believes in</w:t>
      </w:r>
      <w:r w:rsidRPr="00150687">
        <w:rPr>
          <w:lang w:val="en-US"/>
        </w:rPr>
        <w:t xml:space="preserve"> continuity for the dividend. </w:t>
      </w:r>
      <w:r>
        <w:rPr>
          <w:lang w:val="en-US"/>
        </w:rPr>
        <w:t>At the annual shareholders’ meeting on June 2, 2021, the executive and supervisory boards will be proposing a dividend of €1.15 per share. Based on the closing share price at year-end 2020 that corresponds to a dividend yield of 4.3 percent.</w:t>
      </w:r>
    </w:p>
    <w:p w14:paraId="4948BC0C" w14:textId="77777777" w:rsidR="007956AF" w:rsidRPr="00F93DD8" w:rsidRDefault="007956AF" w:rsidP="007956AF">
      <w:pPr>
        <w:rPr>
          <w:b/>
          <w:bCs/>
          <w:lang w:val="en-US"/>
        </w:rPr>
      </w:pPr>
      <w:r w:rsidRPr="00F93DD8">
        <w:rPr>
          <w:b/>
          <w:bCs/>
          <w:lang w:val="en-US"/>
        </w:rPr>
        <w:lastRenderedPageBreak/>
        <w:t>Development of the divisions</w:t>
      </w:r>
    </w:p>
    <w:p w14:paraId="0662F31A" w14:textId="77777777" w:rsidR="007956AF" w:rsidRPr="00DD5429" w:rsidRDefault="007956AF" w:rsidP="007956AF">
      <w:pPr>
        <w:rPr>
          <w:lang w:val="en-US"/>
        </w:rPr>
      </w:pPr>
    </w:p>
    <w:p w14:paraId="1D14DEA6" w14:textId="77777777" w:rsidR="007956AF" w:rsidRDefault="007956AF" w:rsidP="007956AF">
      <w:pPr>
        <w:rPr>
          <w:lang w:val="en-US"/>
        </w:rPr>
      </w:pPr>
      <w:r w:rsidRPr="00F93DD8">
        <w:rPr>
          <w:b/>
          <w:bCs/>
          <w:lang w:val="en-US"/>
        </w:rPr>
        <w:t>Specialty Additives</w:t>
      </w:r>
      <w:r w:rsidRPr="00DD5429">
        <w:rPr>
          <w:lang w:val="en-US"/>
        </w:rPr>
        <w:t xml:space="preserve">: </w:t>
      </w:r>
      <w:r w:rsidRPr="00D95012">
        <w:rPr>
          <w:lang w:val="en-US"/>
        </w:rPr>
        <w:t>The division's sales fell by 5 percent to</w:t>
      </w:r>
    </w:p>
    <w:p w14:paraId="44AE549B" w14:textId="77777777" w:rsidR="007956AF" w:rsidRDefault="007956AF" w:rsidP="007956AF">
      <w:pPr>
        <w:rPr>
          <w:lang w:val="en-US"/>
        </w:rPr>
      </w:pPr>
      <w:r w:rsidRPr="00D95012">
        <w:rPr>
          <w:lang w:val="en-US"/>
        </w:rPr>
        <w:t xml:space="preserve">€3.23 billion in 2020. </w:t>
      </w:r>
      <w:r>
        <w:rPr>
          <w:lang w:val="en-US"/>
        </w:rPr>
        <w:t>D</w:t>
      </w:r>
      <w:r w:rsidRPr="00D95012">
        <w:rPr>
          <w:lang w:val="en-US"/>
        </w:rPr>
        <w:t xml:space="preserve">emand for additives for the automotive and coating industries initially declined significantly </w:t>
      </w:r>
      <w:r>
        <w:rPr>
          <w:lang w:val="en-US"/>
        </w:rPr>
        <w:t>d</w:t>
      </w:r>
      <w:r w:rsidRPr="00D95012">
        <w:rPr>
          <w:lang w:val="en-US"/>
        </w:rPr>
        <w:t xml:space="preserve">ue to the </w:t>
      </w:r>
      <w:r>
        <w:rPr>
          <w:lang w:val="en-US"/>
        </w:rPr>
        <w:t>challenging</w:t>
      </w:r>
      <w:r w:rsidRPr="00D95012">
        <w:rPr>
          <w:lang w:val="en-US"/>
        </w:rPr>
        <w:t xml:space="preserve"> economic situation but showed a clear recovery at the end of the year. </w:t>
      </w:r>
      <w:r>
        <w:rPr>
          <w:lang w:val="en-US"/>
        </w:rPr>
        <w:t>In contrast</w:t>
      </w:r>
      <w:r w:rsidRPr="00D95012">
        <w:rPr>
          <w:lang w:val="en-US"/>
        </w:rPr>
        <w:t>, additives for products in the construction industry and renewable energies experienced robust demand throughout the year. Demand for durable goods also recovered after a decline at the beginning of the year</w:t>
      </w:r>
      <w:r>
        <w:rPr>
          <w:lang w:val="en-US"/>
        </w:rPr>
        <w:t>.</w:t>
      </w:r>
      <w:r w:rsidRPr="00D95012">
        <w:rPr>
          <w:lang w:val="en-US"/>
        </w:rPr>
        <w:t xml:space="preserve"> The additives for polyurethane foams, </w:t>
      </w:r>
      <w:r>
        <w:rPr>
          <w:lang w:val="en-US"/>
        </w:rPr>
        <w:t xml:space="preserve">used </w:t>
      </w:r>
      <w:r w:rsidRPr="00D95012">
        <w:rPr>
          <w:lang w:val="en-US"/>
        </w:rPr>
        <w:t>for example in mattresses or refrigerators, were able to benefit from this. Adjusted EBITDA decreased by 3 percent to</w:t>
      </w:r>
      <w:r>
        <w:rPr>
          <w:lang w:val="en-US"/>
        </w:rPr>
        <w:t xml:space="preserve"> </w:t>
      </w:r>
      <w:r w:rsidRPr="00D95012">
        <w:rPr>
          <w:lang w:val="en-US"/>
        </w:rPr>
        <w:t>€857 million.</w:t>
      </w:r>
    </w:p>
    <w:p w14:paraId="6EF09107" w14:textId="77777777" w:rsidR="007956AF" w:rsidRDefault="007956AF" w:rsidP="007956AF">
      <w:pPr>
        <w:rPr>
          <w:lang w:val="en-US"/>
        </w:rPr>
      </w:pPr>
    </w:p>
    <w:p w14:paraId="1DF8A7C4" w14:textId="77777777" w:rsidR="007956AF" w:rsidRDefault="007956AF" w:rsidP="007956AF">
      <w:r w:rsidRPr="00F93DD8">
        <w:rPr>
          <w:b/>
          <w:bCs/>
          <w:lang w:val="en-US"/>
        </w:rPr>
        <w:t>Nutrition &amp; Care</w:t>
      </w:r>
      <w:r w:rsidRPr="00DD5429">
        <w:rPr>
          <w:lang w:val="en-US"/>
        </w:rPr>
        <w:t xml:space="preserve">: </w:t>
      </w:r>
      <w:r w:rsidRPr="007E56E0">
        <w:t>Sales at Nutrition &amp; Care rose 2 percent to</w:t>
      </w:r>
    </w:p>
    <w:p w14:paraId="6748C52B" w14:textId="77777777" w:rsidR="007956AF" w:rsidRDefault="007956AF" w:rsidP="007956AF">
      <w:r w:rsidRPr="007E56E0">
        <w:t xml:space="preserve">€2.99 billion in 2020. </w:t>
      </w:r>
      <w:r>
        <w:t>At</w:t>
      </w:r>
      <w:r w:rsidRPr="007E56E0">
        <w:t xml:space="preserve"> Animal Nutrition, essential amino acids generated higher sales than in the previous year. In the methionine business, sales volumes </w:t>
      </w:r>
      <w:r>
        <w:t xml:space="preserve">increased </w:t>
      </w:r>
      <w:r w:rsidRPr="007E56E0">
        <w:t xml:space="preserve">with higher demand worldwide. Overall, sales prices were stable in the second half of the year. </w:t>
      </w:r>
      <w:r>
        <w:t>D</w:t>
      </w:r>
      <w:r w:rsidRPr="007E56E0">
        <w:t>emand for products f</w:t>
      </w:r>
      <w:r>
        <w:t>rom</w:t>
      </w:r>
      <w:r w:rsidRPr="007E56E0">
        <w:t xml:space="preserve"> the health and care </w:t>
      </w:r>
      <w:r>
        <w:t>industries</w:t>
      </w:r>
      <w:r w:rsidRPr="007E56E0">
        <w:t xml:space="preserve"> was also pleasing. Active Ingredients for cosmetic applications as well as pharmaceutical polymers </w:t>
      </w:r>
      <w:proofErr w:type="gramStart"/>
      <w:r w:rsidRPr="007E56E0">
        <w:t>in particular showed</w:t>
      </w:r>
      <w:proofErr w:type="gramEnd"/>
      <w:r w:rsidRPr="007E56E0">
        <w:t xml:space="preserve"> a positive development. Adjusted EBITDA rose by 21 percent to</w:t>
      </w:r>
    </w:p>
    <w:p w14:paraId="6DC100F3" w14:textId="77777777" w:rsidR="007956AF" w:rsidRDefault="007956AF" w:rsidP="007956AF">
      <w:r w:rsidRPr="007E56E0">
        <w:t>€560 million, mainly due to improved s</w:t>
      </w:r>
      <w:r>
        <w:t>elling</w:t>
      </w:r>
      <w:r w:rsidRPr="007E56E0">
        <w:t xml:space="preserve"> prices and successful cost management.</w:t>
      </w:r>
    </w:p>
    <w:p w14:paraId="204E4D8F" w14:textId="77777777" w:rsidR="007956AF" w:rsidRDefault="007956AF" w:rsidP="007956AF"/>
    <w:p w14:paraId="77023459" w14:textId="77777777" w:rsidR="007956AF" w:rsidRDefault="007956AF" w:rsidP="007956AF">
      <w:r w:rsidRPr="00F93DD8">
        <w:rPr>
          <w:b/>
          <w:bCs/>
          <w:lang w:val="en-US"/>
        </w:rPr>
        <w:t>Smart Materials</w:t>
      </w:r>
      <w:r w:rsidRPr="00DD5429">
        <w:rPr>
          <w:lang w:val="en-US"/>
        </w:rPr>
        <w:t xml:space="preserve">: </w:t>
      </w:r>
      <w:r w:rsidRPr="006C19F6">
        <w:t xml:space="preserve">The division's sales fell 4 percent to €3.24 billion in 2020. Business was particularly affected by the global economic slowdown in the second and third quarters but </w:t>
      </w:r>
      <w:r>
        <w:t>was</w:t>
      </w:r>
      <w:r w:rsidRPr="006C19F6">
        <w:t xml:space="preserve"> able to return to the previous year's level in the fourth quarter. Overall, however, this led to a noticeable decrease in volumes. In the </w:t>
      </w:r>
      <w:r>
        <w:t xml:space="preserve">area of </w:t>
      </w:r>
      <w:r w:rsidRPr="006C19F6">
        <w:t xml:space="preserve">polymers, this </w:t>
      </w:r>
      <w:r>
        <w:t xml:space="preserve">was </w:t>
      </w:r>
      <w:r w:rsidRPr="006C19F6">
        <w:t xml:space="preserve">particularly </w:t>
      </w:r>
      <w:r>
        <w:t>the case for</w:t>
      </w:r>
      <w:r w:rsidRPr="006C19F6">
        <w:t xml:space="preserve"> high-performance plastics for the automotive sector. The same applies in the field of inorganics for silica, which are used in the tire industry. Demand was significantly more robust </w:t>
      </w:r>
      <w:r>
        <w:t>for</w:t>
      </w:r>
      <w:r w:rsidRPr="006C19F6">
        <w:t xml:space="preserve"> hygiene and care products as well as for environmental applications. </w:t>
      </w:r>
      <w:r>
        <w:t>T</w:t>
      </w:r>
      <w:r w:rsidRPr="009722DD">
        <w:t xml:space="preserve">he strong </w:t>
      </w:r>
      <w:r>
        <w:t xml:space="preserve">earnings </w:t>
      </w:r>
      <w:r w:rsidRPr="009722DD">
        <w:t>contribution</w:t>
      </w:r>
      <w:r>
        <w:t xml:space="preserve"> from</w:t>
      </w:r>
      <w:r w:rsidRPr="009722DD">
        <w:t xml:space="preserve"> </w:t>
      </w:r>
      <w:proofErr w:type="spellStart"/>
      <w:r w:rsidRPr="009722DD">
        <w:t>PeroxyChem</w:t>
      </w:r>
      <w:proofErr w:type="spellEnd"/>
      <w:r w:rsidRPr="009722DD">
        <w:t xml:space="preserve">, </w:t>
      </w:r>
      <w:r>
        <w:t>which was</w:t>
      </w:r>
      <w:r w:rsidRPr="009722DD">
        <w:t xml:space="preserve"> included for the first time, had a positive effect. </w:t>
      </w:r>
      <w:r w:rsidRPr="006C19F6">
        <w:t>Adjusted EBITDA decreased by</w:t>
      </w:r>
    </w:p>
    <w:p w14:paraId="2A9F2C86" w14:textId="77777777" w:rsidR="007956AF" w:rsidRDefault="007956AF" w:rsidP="007956AF">
      <w:r w:rsidRPr="006C19F6">
        <w:t>19 percent to €529 million.</w:t>
      </w:r>
    </w:p>
    <w:p w14:paraId="377BE3A0" w14:textId="77777777" w:rsidR="007956AF" w:rsidRDefault="007956AF" w:rsidP="007956AF"/>
    <w:p w14:paraId="26D84DE3" w14:textId="77777777" w:rsidR="007956AF" w:rsidRDefault="007956AF" w:rsidP="007956AF">
      <w:r w:rsidRPr="00F93DD8">
        <w:rPr>
          <w:b/>
          <w:bCs/>
          <w:lang w:val="en-US"/>
        </w:rPr>
        <w:lastRenderedPageBreak/>
        <w:t>Performance Materials</w:t>
      </w:r>
      <w:r w:rsidRPr="00DD5429">
        <w:rPr>
          <w:lang w:val="en-US"/>
        </w:rPr>
        <w:t xml:space="preserve">: </w:t>
      </w:r>
      <w:r w:rsidRPr="00503994">
        <w:t>The division's revenue fell 25 percent to €1.98 billion in 2020. Sales of C4-</w:t>
      </w:r>
      <w:r>
        <w:t>Verbund</w:t>
      </w:r>
      <w:r w:rsidRPr="00503994">
        <w:t xml:space="preserve"> products </w:t>
      </w:r>
      <w:r>
        <w:t>decreased</w:t>
      </w:r>
      <w:r w:rsidRPr="00503994">
        <w:t xml:space="preserve"> as a result of declining demand, particularly from the automotive and fuel industries. In the business with </w:t>
      </w:r>
      <w:proofErr w:type="spellStart"/>
      <w:r w:rsidRPr="00503994">
        <w:t>superabsorbents</w:t>
      </w:r>
      <w:proofErr w:type="spellEnd"/>
      <w:r w:rsidRPr="00503994">
        <w:t xml:space="preserve">, the </w:t>
      </w:r>
      <w:r>
        <w:t>improving</w:t>
      </w:r>
      <w:r w:rsidRPr="00503994">
        <w:t xml:space="preserve"> but still below-average </w:t>
      </w:r>
      <w:r>
        <w:t xml:space="preserve">capacity </w:t>
      </w:r>
      <w:r w:rsidRPr="00503994">
        <w:t xml:space="preserve">utilization </w:t>
      </w:r>
      <w:r>
        <w:t xml:space="preserve">in the </w:t>
      </w:r>
      <w:r w:rsidRPr="00503994">
        <w:t>industr</w:t>
      </w:r>
      <w:r>
        <w:t>y</w:t>
      </w:r>
      <w:r w:rsidRPr="00503994">
        <w:t xml:space="preserve"> had a negative impact. Adjusted EBITDA decreased by</w:t>
      </w:r>
    </w:p>
    <w:p w14:paraId="5330D25C" w14:textId="77777777" w:rsidR="007956AF" w:rsidRDefault="007956AF" w:rsidP="007956AF">
      <w:pPr>
        <w:rPr>
          <w:lang w:val="en-US"/>
        </w:rPr>
      </w:pPr>
      <w:r w:rsidRPr="00503994">
        <w:t>65 percent to €88 million.</w:t>
      </w:r>
    </w:p>
    <w:p w14:paraId="56BAC36B" w14:textId="38DEB726" w:rsidR="00327E6B" w:rsidRDefault="00327E6B" w:rsidP="00327E6B">
      <w:pPr>
        <w:rPr>
          <w:lang w:val="en-US"/>
        </w:rPr>
      </w:pPr>
    </w:p>
    <w:p w14:paraId="5324F7E2" w14:textId="63682D82" w:rsidR="00AB39F9" w:rsidRDefault="00AB39F9" w:rsidP="00327E6B">
      <w:pPr>
        <w:rPr>
          <w:lang w:val="en-US"/>
        </w:rPr>
      </w:pPr>
    </w:p>
    <w:p w14:paraId="7F8CE371" w14:textId="77777777" w:rsidR="00E35108" w:rsidRDefault="00E35108" w:rsidP="00327E6B">
      <w:pPr>
        <w:rPr>
          <w:lang w:val="en-US"/>
        </w:rPr>
      </w:pPr>
    </w:p>
    <w:p w14:paraId="55E7C34D" w14:textId="77777777" w:rsidR="00327E6B" w:rsidRDefault="00327E6B" w:rsidP="00327E6B">
      <w:pPr>
        <w:rPr>
          <w:lang w:val="en-US"/>
        </w:rPr>
      </w:pPr>
    </w:p>
    <w:tbl>
      <w:tblPr>
        <w:tblW w:w="0" w:type="dxa"/>
        <w:tblLayout w:type="fixed"/>
        <w:tblCellMar>
          <w:left w:w="0" w:type="dxa"/>
          <w:right w:w="0" w:type="dxa"/>
        </w:tblCellMar>
        <w:tblLook w:val="04A0" w:firstRow="1" w:lastRow="0" w:firstColumn="1" w:lastColumn="0" w:noHBand="0" w:noVBand="1"/>
        <w:tblCaption w:val="Tabelle: Pressemitteilung englisch!outarea_group"/>
        <w:tblDescription w:val="SNEID_b1e7300309d644548b2e448a0b24ee15"/>
      </w:tblPr>
      <w:tblGrid>
        <w:gridCol w:w="2914"/>
        <w:gridCol w:w="119"/>
        <w:gridCol w:w="1021"/>
        <w:gridCol w:w="119"/>
        <w:gridCol w:w="1021"/>
        <w:gridCol w:w="119"/>
        <w:gridCol w:w="1021"/>
        <w:gridCol w:w="119"/>
        <w:gridCol w:w="1021"/>
        <w:gridCol w:w="119"/>
        <w:gridCol w:w="1021"/>
        <w:gridCol w:w="119"/>
        <w:gridCol w:w="1021"/>
      </w:tblGrid>
      <w:tr w:rsidR="00AB39F9" w:rsidRPr="00F2150B" w14:paraId="19C96AF4" w14:textId="77777777" w:rsidTr="00A669A4">
        <w:tc>
          <w:tcPr>
            <w:tcW w:w="9754" w:type="dxa"/>
            <w:gridSpan w:val="13"/>
            <w:vAlign w:val="bottom"/>
          </w:tcPr>
          <w:p w14:paraId="408718A6" w14:textId="77777777" w:rsidR="00AB39F9" w:rsidRPr="00534472" w:rsidRDefault="00AB39F9" w:rsidP="00A669A4">
            <w:pPr>
              <w:pStyle w:val="TTitleText"/>
            </w:pPr>
            <w:bookmarkStart w:id="1" w:name="SNEID_b1e7300309d644548b2e448a0b24ee15"/>
            <w:bookmarkStart w:id="2" w:name="SNAMD_0207bffda6df4825b04869eced19b04c"/>
            <w:r w:rsidRPr="00534472">
              <w:t>Excerpt from the income statement</w:t>
            </w:r>
          </w:p>
        </w:tc>
      </w:tr>
      <w:tr w:rsidR="00AB39F9" w:rsidRPr="00F2150B" w14:paraId="2C6AEB52" w14:textId="77777777" w:rsidTr="00A669A4">
        <w:tc>
          <w:tcPr>
            <w:tcW w:w="2914" w:type="dxa"/>
            <w:tcBorders>
              <w:top w:val="single" w:sz="8" w:space="0" w:color="000000"/>
            </w:tcBorders>
            <w:vAlign w:val="bottom"/>
          </w:tcPr>
          <w:p w14:paraId="5F18E1EA" w14:textId="77777777" w:rsidR="00AB39F9" w:rsidRPr="00534472" w:rsidRDefault="00AB39F9" w:rsidP="00A669A4">
            <w:pPr>
              <w:pStyle w:val="TDummy"/>
              <w:keepNext/>
            </w:pPr>
          </w:p>
        </w:tc>
        <w:tc>
          <w:tcPr>
            <w:tcW w:w="119" w:type="dxa"/>
            <w:tcBorders>
              <w:top w:val="single" w:sz="8" w:space="0" w:color="000000"/>
            </w:tcBorders>
            <w:vAlign w:val="bottom"/>
          </w:tcPr>
          <w:p w14:paraId="589FAE97" w14:textId="77777777" w:rsidR="00AB39F9" w:rsidRPr="00534472" w:rsidRDefault="00AB39F9" w:rsidP="00A669A4">
            <w:pPr>
              <w:pStyle w:val="TDummy"/>
              <w:keepNext/>
            </w:pPr>
          </w:p>
        </w:tc>
        <w:tc>
          <w:tcPr>
            <w:tcW w:w="1021" w:type="dxa"/>
            <w:tcBorders>
              <w:top w:val="single" w:sz="8" w:space="0" w:color="000000"/>
            </w:tcBorders>
            <w:vAlign w:val="bottom"/>
          </w:tcPr>
          <w:p w14:paraId="00F9B5DE" w14:textId="77777777" w:rsidR="00AB39F9" w:rsidRPr="00534472" w:rsidRDefault="00AB39F9" w:rsidP="00A669A4">
            <w:pPr>
              <w:pStyle w:val="TDummy"/>
              <w:keepNext/>
            </w:pPr>
          </w:p>
        </w:tc>
        <w:tc>
          <w:tcPr>
            <w:tcW w:w="119" w:type="dxa"/>
            <w:tcBorders>
              <w:top w:val="single" w:sz="8" w:space="0" w:color="000000"/>
            </w:tcBorders>
            <w:vAlign w:val="bottom"/>
          </w:tcPr>
          <w:p w14:paraId="06C2C56B" w14:textId="77777777" w:rsidR="00AB39F9" w:rsidRPr="00534472" w:rsidRDefault="00AB39F9" w:rsidP="00A669A4">
            <w:pPr>
              <w:pStyle w:val="TDummy"/>
              <w:keepNext/>
            </w:pPr>
          </w:p>
        </w:tc>
        <w:tc>
          <w:tcPr>
            <w:tcW w:w="1021" w:type="dxa"/>
            <w:tcBorders>
              <w:top w:val="single" w:sz="8" w:space="0" w:color="000000"/>
            </w:tcBorders>
            <w:vAlign w:val="bottom"/>
          </w:tcPr>
          <w:p w14:paraId="791C3D16" w14:textId="77777777" w:rsidR="00AB39F9" w:rsidRPr="00534472" w:rsidRDefault="00AB39F9" w:rsidP="00A669A4">
            <w:pPr>
              <w:pStyle w:val="TDummy"/>
              <w:keepNext/>
            </w:pPr>
          </w:p>
        </w:tc>
        <w:tc>
          <w:tcPr>
            <w:tcW w:w="119" w:type="dxa"/>
            <w:tcBorders>
              <w:top w:val="single" w:sz="8" w:space="0" w:color="000000"/>
            </w:tcBorders>
            <w:vAlign w:val="bottom"/>
          </w:tcPr>
          <w:p w14:paraId="4B606892" w14:textId="77777777" w:rsidR="00AB39F9" w:rsidRPr="00534472" w:rsidRDefault="00AB39F9" w:rsidP="00A669A4">
            <w:pPr>
              <w:pStyle w:val="TDummy"/>
              <w:keepNext/>
            </w:pPr>
          </w:p>
        </w:tc>
        <w:tc>
          <w:tcPr>
            <w:tcW w:w="1021" w:type="dxa"/>
            <w:tcBorders>
              <w:top w:val="single" w:sz="8" w:space="0" w:color="000000"/>
            </w:tcBorders>
            <w:vAlign w:val="bottom"/>
          </w:tcPr>
          <w:p w14:paraId="4C9876BD" w14:textId="77777777" w:rsidR="00AB39F9" w:rsidRPr="00534472" w:rsidRDefault="00AB39F9" w:rsidP="00A669A4">
            <w:pPr>
              <w:pStyle w:val="TDummy"/>
              <w:keepNext/>
            </w:pPr>
          </w:p>
        </w:tc>
        <w:tc>
          <w:tcPr>
            <w:tcW w:w="119" w:type="dxa"/>
            <w:tcBorders>
              <w:top w:val="single" w:sz="8" w:space="0" w:color="000000"/>
            </w:tcBorders>
            <w:vAlign w:val="bottom"/>
          </w:tcPr>
          <w:p w14:paraId="1010185D" w14:textId="77777777" w:rsidR="00AB39F9" w:rsidRPr="00534472" w:rsidRDefault="00AB39F9" w:rsidP="00A669A4">
            <w:pPr>
              <w:pStyle w:val="TDummy"/>
              <w:keepNext/>
            </w:pPr>
          </w:p>
        </w:tc>
        <w:tc>
          <w:tcPr>
            <w:tcW w:w="1021" w:type="dxa"/>
            <w:tcBorders>
              <w:top w:val="single" w:sz="8" w:space="0" w:color="000000"/>
            </w:tcBorders>
            <w:vAlign w:val="bottom"/>
          </w:tcPr>
          <w:p w14:paraId="54836A3F" w14:textId="77777777" w:rsidR="00AB39F9" w:rsidRPr="00534472" w:rsidRDefault="00AB39F9" w:rsidP="00A669A4">
            <w:pPr>
              <w:pStyle w:val="TDummy"/>
              <w:keepNext/>
            </w:pPr>
          </w:p>
        </w:tc>
        <w:tc>
          <w:tcPr>
            <w:tcW w:w="119" w:type="dxa"/>
            <w:tcBorders>
              <w:top w:val="single" w:sz="8" w:space="0" w:color="000000"/>
            </w:tcBorders>
            <w:vAlign w:val="bottom"/>
          </w:tcPr>
          <w:p w14:paraId="508FD125" w14:textId="77777777" w:rsidR="00AB39F9" w:rsidRPr="00534472" w:rsidRDefault="00AB39F9" w:rsidP="00A669A4">
            <w:pPr>
              <w:pStyle w:val="TDummy"/>
              <w:keepNext/>
            </w:pPr>
          </w:p>
        </w:tc>
        <w:tc>
          <w:tcPr>
            <w:tcW w:w="1021" w:type="dxa"/>
            <w:tcBorders>
              <w:top w:val="single" w:sz="8" w:space="0" w:color="000000"/>
            </w:tcBorders>
            <w:vAlign w:val="bottom"/>
          </w:tcPr>
          <w:p w14:paraId="3857659D" w14:textId="77777777" w:rsidR="00AB39F9" w:rsidRPr="00534472" w:rsidRDefault="00AB39F9" w:rsidP="00A669A4">
            <w:pPr>
              <w:pStyle w:val="TDummy"/>
              <w:keepNext/>
            </w:pPr>
          </w:p>
        </w:tc>
        <w:tc>
          <w:tcPr>
            <w:tcW w:w="119" w:type="dxa"/>
            <w:tcBorders>
              <w:top w:val="single" w:sz="8" w:space="0" w:color="000000"/>
            </w:tcBorders>
            <w:vAlign w:val="bottom"/>
          </w:tcPr>
          <w:p w14:paraId="0BE20477" w14:textId="77777777" w:rsidR="00AB39F9" w:rsidRPr="00534472" w:rsidRDefault="00AB39F9" w:rsidP="00A669A4">
            <w:pPr>
              <w:pStyle w:val="TDummy"/>
              <w:keepNext/>
            </w:pPr>
          </w:p>
        </w:tc>
        <w:tc>
          <w:tcPr>
            <w:tcW w:w="1021" w:type="dxa"/>
            <w:tcBorders>
              <w:top w:val="single" w:sz="8" w:space="0" w:color="000000"/>
            </w:tcBorders>
            <w:vAlign w:val="bottom"/>
          </w:tcPr>
          <w:p w14:paraId="78D20731" w14:textId="77777777" w:rsidR="00AB39F9" w:rsidRPr="00534472" w:rsidRDefault="00AB39F9" w:rsidP="00A669A4">
            <w:pPr>
              <w:pStyle w:val="TDummy"/>
              <w:keepNext/>
            </w:pPr>
          </w:p>
        </w:tc>
      </w:tr>
      <w:tr w:rsidR="00AB39F9" w14:paraId="0504DA4E" w14:textId="77777777" w:rsidTr="00A669A4">
        <w:tc>
          <w:tcPr>
            <w:tcW w:w="2914" w:type="dxa"/>
            <w:shd w:val="clear" w:color="000000" w:fill="FFFFFF"/>
            <w:vAlign w:val="bottom"/>
          </w:tcPr>
          <w:p w14:paraId="1CD280D5" w14:textId="77777777" w:rsidR="00AB39F9" w:rsidRPr="00534472" w:rsidRDefault="00AB39F9" w:rsidP="00A669A4">
            <w:pPr>
              <w:pStyle w:val="THeadfirstNumber"/>
              <w:rPr>
                <w:lang w:val="en-US"/>
              </w:rPr>
            </w:pPr>
          </w:p>
        </w:tc>
        <w:tc>
          <w:tcPr>
            <w:tcW w:w="119" w:type="dxa"/>
            <w:vAlign w:val="bottom"/>
          </w:tcPr>
          <w:p w14:paraId="52A52F43" w14:textId="77777777" w:rsidR="00AB39F9" w:rsidRPr="00534472" w:rsidRDefault="00AB39F9" w:rsidP="00A669A4">
            <w:pPr>
              <w:pStyle w:val="THeadfirstNumber"/>
              <w:rPr>
                <w:lang w:val="en-US"/>
              </w:rPr>
            </w:pPr>
          </w:p>
        </w:tc>
        <w:tc>
          <w:tcPr>
            <w:tcW w:w="3301" w:type="dxa"/>
            <w:gridSpan w:val="5"/>
            <w:tcBorders>
              <w:bottom w:val="single" w:sz="4" w:space="0" w:color="A59C94"/>
            </w:tcBorders>
            <w:shd w:val="clear" w:color="000000" w:fill="FFFFFF"/>
            <w:vAlign w:val="bottom"/>
          </w:tcPr>
          <w:p w14:paraId="26130CE9" w14:textId="77777777" w:rsidR="00AB39F9" w:rsidRDefault="00AB39F9" w:rsidP="00A669A4">
            <w:pPr>
              <w:pStyle w:val="THeadfirstNumber"/>
            </w:pPr>
            <w:r>
              <w:t xml:space="preserve">4th </w:t>
            </w:r>
            <w:proofErr w:type="spellStart"/>
            <w:r>
              <w:t>quarter</w:t>
            </w:r>
            <w:proofErr w:type="spellEnd"/>
          </w:p>
        </w:tc>
        <w:tc>
          <w:tcPr>
            <w:tcW w:w="119" w:type="dxa"/>
            <w:vAlign w:val="bottom"/>
          </w:tcPr>
          <w:p w14:paraId="43E30BE1" w14:textId="77777777" w:rsidR="00AB39F9" w:rsidRDefault="00AB39F9" w:rsidP="00A669A4">
            <w:pPr>
              <w:pStyle w:val="THeadfirstNumber"/>
            </w:pPr>
          </w:p>
        </w:tc>
        <w:tc>
          <w:tcPr>
            <w:tcW w:w="3301" w:type="dxa"/>
            <w:gridSpan w:val="5"/>
            <w:tcBorders>
              <w:bottom w:val="single" w:sz="4" w:space="0" w:color="A59C94"/>
            </w:tcBorders>
            <w:shd w:val="clear" w:color="000000" w:fill="FFFFFF"/>
            <w:vAlign w:val="bottom"/>
          </w:tcPr>
          <w:p w14:paraId="784B8A48" w14:textId="77777777" w:rsidR="00AB39F9" w:rsidRDefault="00AB39F9" w:rsidP="00A669A4">
            <w:pPr>
              <w:pStyle w:val="THeadfirstNumber"/>
            </w:pPr>
            <w:proofErr w:type="spellStart"/>
            <w:r>
              <w:t>Full</w:t>
            </w:r>
            <w:proofErr w:type="spellEnd"/>
            <w:r>
              <w:t xml:space="preserve"> </w:t>
            </w:r>
            <w:proofErr w:type="spellStart"/>
            <w:r>
              <w:t>year</w:t>
            </w:r>
            <w:proofErr w:type="spellEnd"/>
          </w:p>
        </w:tc>
      </w:tr>
      <w:tr w:rsidR="00AB39F9" w14:paraId="2C74B416" w14:textId="77777777" w:rsidTr="00A669A4">
        <w:tc>
          <w:tcPr>
            <w:tcW w:w="2914" w:type="dxa"/>
            <w:tcBorders>
              <w:bottom w:val="single" w:sz="4" w:space="0" w:color="000000"/>
            </w:tcBorders>
            <w:shd w:val="clear" w:color="000000" w:fill="FFFFFF"/>
            <w:vAlign w:val="bottom"/>
          </w:tcPr>
          <w:p w14:paraId="2637966A" w14:textId="77777777" w:rsidR="00AB39F9" w:rsidRDefault="00AB39F9" w:rsidP="00A669A4">
            <w:pPr>
              <w:pStyle w:val="THeadlastText"/>
            </w:pPr>
            <w:r>
              <w:t xml:space="preserve">in € </w:t>
            </w:r>
            <w:proofErr w:type="spellStart"/>
            <w:r>
              <w:t>million</w:t>
            </w:r>
            <w:proofErr w:type="spellEnd"/>
          </w:p>
        </w:tc>
        <w:tc>
          <w:tcPr>
            <w:tcW w:w="119" w:type="dxa"/>
            <w:vAlign w:val="bottom"/>
          </w:tcPr>
          <w:p w14:paraId="3D921D33"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29770C50" w14:textId="77777777" w:rsidR="00AB39F9" w:rsidRDefault="00AB39F9" w:rsidP="00A669A4">
            <w:pPr>
              <w:pStyle w:val="THeadlastNumber"/>
            </w:pPr>
            <w:r>
              <w:t>2019</w:t>
            </w:r>
          </w:p>
        </w:tc>
        <w:tc>
          <w:tcPr>
            <w:tcW w:w="119" w:type="dxa"/>
            <w:vAlign w:val="bottom"/>
          </w:tcPr>
          <w:p w14:paraId="57202A49"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08030877" w14:textId="77777777" w:rsidR="00AB39F9" w:rsidRDefault="00AB39F9" w:rsidP="00A669A4">
            <w:pPr>
              <w:pStyle w:val="THeadlastNumberbold"/>
            </w:pPr>
            <w:r>
              <w:t>2020</w:t>
            </w:r>
          </w:p>
        </w:tc>
        <w:tc>
          <w:tcPr>
            <w:tcW w:w="119" w:type="dxa"/>
            <w:vAlign w:val="bottom"/>
          </w:tcPr>
          <w:p w14:paraId="77687DD1"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7EAFAACA" w14:textId="77777777" w:rsidR="00AB39F9" w:rsidRDefault="00AB39F9" w:rsidP="00A669A4">
            <w:pPr>
              <w:pStyle w:val="THeaddifferenceNumber"/>
              <w:keepNext/>
            </w:pPr>
            <w:r>
              <w:t>Change in %</w:t>
            </w:r>
          </w:p>
        </w:tc>
        <w:tc>
          <w:tcPr>
            <w:tcW w:w="119" w:type="dxa"/>
            <w:vAlign w:val="bottom"/>
          </w:tcPr>
          <w:p w14:paraId="34380EEE"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65A18A90" w14:textId="77777777" w:rsidR="00AB39F9" w:rsidRDefault="00AB39F9" w:rsidP="00A669A4">
            <w:pPr>
              <w:pStyle w:val="THeadlastNumber"/>
            </w:pPr>
            <w:r>
              <w:t>2019</w:t>
            </w:r>
          </w:p>
        </w:tc>
        <w:tc>
          <w:tcPr>
            <w:tcW w:w="119" w:type="dxa"/>
            <w:vAlign w:val="bottom"/>
          </w:tcPr>
          <w:p w14:paraId="014DA8CF"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1B51AF4B" w14:textId="77777777" w:rsidR="00AB39F9" w:rsidRDefault="00AB39F9" w:rsidP="00A669A4">
            <w:pPr>
              <w:pStyle w:val="THeadlastNumberbold"/>
            </w:pPr>
            <w:r>
              <w:t>2020</w:t>
            </w:r>
          </w:p>
        </w:tc>
        <w:tc>
          <w:tcPr>
            <w:tcW w:w="119" w:type="dxa"/>
            <w:vAlign w:val="bottom"/>
          </w:tcPr>
          <w:p w14:paraId="27BE9C87"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5687A293" w14:textId="77777777" w:rsidR="00AB39F9" w:rsidRDefault="00AB39F9" w:rsidP="00A669A4">
            <w:pPr>
              <w:pStyle w:val="THeaddifferenceNumber"/>
              <w:keepNext/>
            </w:pPr>
            <w:r>
              <w:t>Change in %</w:t>
            </w:r>
          </w:p>
        </w:tc>
      </w:tr>
      <w:tr w:rsidR="00AB39F9" w14:paraId="2368958F" w14:textId="77777777" w:rsidTr="00A669A4">
        <w:tc>
          <w:tcPr>
            <w:tcW w:w="2914" w:type="dxa"/>
            <w:tcBorders>
              <w:top w:val="single" w:sz="4" w:space="0" w:color="000000"/>
              <w:bottom w:val="single" w:sz="4" w:space="0" w:color="A59C94"/>
            </w:tcBorders>
            <w:vAlign w:val="bottom"/>
          </w:tcPr>
          <w:p w14:paraId="142D8783" w14:textId="77777777" w:rsidR="00AB39F9" w:rsidRDefault="00AB39F9" w:rsidP="00A669A4">
            <w:pPr>
              <w:pStyle w:val="TBodysubtotalText"/>
              <w:keepNext/>
            </w:pPr>
            <w:r>
              <w:t>Sales</w:t>
            </w:r>
          </w:p>
        </w:tc>
        <w:tc>
          <w:tcPr>
            <w:tcW w:w="119" w:type="dxa"/>
            <w:vAlign w:val="bottom"/>
          </w:tcPr>
          <w:p w14:paraId="31B46610" w14:textId="77777777" w:rsidR="00AB39F9" w:rsidRDefault="00AB39F9" w:rsidP="00A669A4">
            <w:pPr>
              <w:pStyle w:val="TBodysubtotalNumber"/>
              <w:keepNext/>
            </w:pPr>
          </w:p>
        </w:tc>
        <w:tc>
          <w:tcPr>
            <w:tcW w:w="1021" w:type="dxa"/>
            <w:tcBorders>
              <w:top w:val="single" w:sz="4" w:space="0" w:color="000000"/>
              <w:bottom w:val="single" w:sz="4" w:space="0" w:color="A59C94"/>
            </w:tcBorders>
            <w:vAlign w:val="bottom"/>
          </w:tcPr>
          <w:p w14:paraId="70BC3380" w14:textId="77777777" w:rsidR="00AB39F9" w:rsidRDefault="00AB39F9" w:rsidP="00A669A4">
            <w:pPr>
              <w:pStyle w:val="TBodysubtotalNumber"/>
              <w:keepNext/>
            </w:pPr>
            <w:r>
              <w:t>3,284</w:t>
            </w:r>
          </w:p>
        </w:tc>
        <w:tc>
          <w:tcPr>
            <w:tcW w:w="119" w:type="dxa"/>
            <w:vAlign w:val="bottom"/>
          </w:tcPr>
          <w:p w14:paraId="7F109E79" w14:textId="77777777" w:rsidR="00AB39F9" w:rsidRDefault="00AB39F9" w:rsidP="00A669A4">
            <w:pPr>
              <w:pStyle w:val="TBodysubtotalNumber"/>
              <w:keepNext/>
            </w:pPr>
          </w:p>
        </w:tc>
        <w:tc>
          <w:tcPr>
            <w:tcW w:w="1021" w:type="dxa"/>
            <w:tcBorders>
              <w:top w:val="single" w:sz="4" w:space="0" w:color="000000"/>
              <w:bottom w:val="single" w:sz="4" w:space="0" w:color="A59C94"/>
            </w:tcBorders>
            <w:shd w:val="clear" w:color="000000" w:fill="DAD5C9"/>
            <w:vAlign w:val="bottom"/>
          </w:tcPr>
          <w:p w14:paraId="3B9C743B" w14:textId="77777777" w:rsidR="00AB39F9" w:rsidRDefault="00AB39F9" w:rsidP="00A669A4">
            <w:pPr>
              <w:pStyle w:val="TBodysubtotalNumber"/>
              <w:keepNext/>
            </w:pPr>
            <w:r>
              <w:t>3,212</w:t>
            </w:r>
          </w:p>
        </w:tc>
        <w:tc>
          <w:tcPr>
            <w:tcW w:w="119" w:type="dxa"/>
            <w:vAlign w:val="bottom"/>
          </w:tcPr>
          <w:p w14:paraId="7C23C10A" w14:textId="77777777" w:rsidR="00AB39F9" w:rsidRDefault="00AB39F9" w:rsidP="00A669A4">
            <w:pPr>
              <w:pStyle w:val="TBodysubtotalNumber"/>
              <w:keepNext/>
            </w:pPr>
          </w:p>
        </w:tc>
        <w:tc>
          <w:tcPr>
            <w:tcW w:w="1021" w:type="dxa"/>
            <w:tcBorders>
              <w:top w:val="single" w:sz="4" w:space="0" w:color="000000"/>
              <w:bottom w:val="single" w:sz="4" w:space="0" w:color="A59C94"/>
            </w:tcBorders>
            <w:vAlign w:val="bottom"/>
          </w:tcPr>
          <w:p w14:paraId="02B19306" w14:textId="77777777" w:rsidR="00AB39F9" w:rsidRDefault="00AB39F9" w:rsidP="00A669A4">
            <w:pPr>
              <w:pStyle w:val="TBodysubtotalNumber"/>
              <w:keepNext/>
            </w:pPr>
            <w:r>
              <w:t>-2</w:t>
            </w:r>
          </w:p>
        </w:tc>
        <w:tc>
          <w:tcPr>
            <w:tcW w:w="119" w:type="dxa"/>
            <w:vAlign w:val="bottom"/>
          </w:tcPr>
          <w:p w14:paraId="7162005A" w14:textId="77777777" w:rsidR="00AB39F9" w:rsidRDefault="00AB39F9" w:rsidP="00A669A4">
            <w:pPr>
              <w:pStyle w:val="TBodysubtotalNumber"/>
              <w:keepNext/>
            </w:pPr>
          </w:p>
        </w:tc>
        <w:tc>
          <w:tcPr>
            <w:tcW w:w="1021" w:type="dxa"/>
            <w:tcBorders>
              <w:top w:val="single" w:sz="4" w:space="0" w:color="000000"/>
              <w:bottom w:val="single" w:sz="4" w:space="0" w:color="A59C94"/>
            </w:tcBorders>
            <w:vAlign w:val="bottom"/>
          </w:tcPr>
          <w:p w14:paraId="57B47F39" w14:textId="77777777" w:rsidR="00AB39F9" w:rsidRDefault="00AB39F9" w:rsidP="00A669A4">
            <w:pPr>
              <w:pStyle w:val="TBodysubtotalNumber"/>
              <w:keepNext/>
            </w:pPr>
            <w:r>
              <w:t>13,108</w:t>
            </w:r>
          </w:p>
        </w:tc>
        <w:tc>
          <w:tcPr>
            <w:tcW w:w="119" w:type="dxa"/>
            <w:vAlign w:val="bottom"/>
          </w:tcPr>
          <w:p w14:paraId="4281884C" w14:textId="77777777" w:rsidR="00AB39F9" w:rsidRDefault="00AB39F9" w:rsidP="00A669A4">
            <w:pPr>
              <w:pStyle w:val="TBodysubtotalNumber"/>
              <w:keepNext/>
            </w:pPr>
          </w:p>
        </w:tc>
        <w:tc>
          <w:tcPr>
            <w:tcW w:w="1021" w:type="dxa"/>
            <w:tcBorders>
              <w:top w:val="single" w:sz="4" w:space="0" w:color="000000"/>
              <w:bottom w:val="single" w:sz="4" w:space="0" w:color="A59C94"/>
            </w:tcBorders>
            <w:shd w:val="clear" w:color="000000" w:fill="DAD5C9"/>
            <w:vAlign w:val="bottom"/>
          </w:tcPr>
          <w:p w14:paraId="7E56963C" w14:textId="77777777" w:rsidR="00AB39F9" w:rsidRDefault="00AB39F9" w:rsidP="00A669A4">
            <w:pPr>
              <w:pStyle w:val="TBodysubtotalNumber"/>
              <w:keepNext/>
            </w:pPr>
            <w:r>
              <w:t>12,199</w:t>
            </w:r>
          </w:p>
        </w:tc>
        <w:tc>
          <w:tcPr>
            <w:tcW w:w="119" w:type="dxa"/>
            <w:vAlign w:val="bottom"/>
          </w:tcPr>
          <w:p w14:paraId="5ACE78B3" w14:textId="77777777" w:rsidR="00AB39F9" w:rsidRDefault="00AB39F9" w:rsidP="00A669A4">
            <w:pPr>
              <w:pStyle w:val="TBodysubtotalNumber"/>
              <w:keepNext/>
            </w:pPr>
          </w:p>
        </w:tc>
        <w:tc>
          <w:tcPr>
            <w:tcW w:w="1021" w:type="dxa"/>
            <w:tcBorders>
              <w:top w:val="single" w:sz="4" w:space="0" w:color="000000"/>
              <w:bottom w:val="single" w:sz="4" w:space="0" w:color="A59C94"/>
            </w:tcBorders>
            <w:vAlign w:val="bottom"/>
          </w:tcPr>
          <w:p w14:paraId="3DF96370" w14:textId="77777777" w:rsidR="00AB39F9" w:rsidRDefault="00AB39F9" w:rsidP="00A669A4">
            <w:pPr>
              <w:pStyle w:val="TBodysubtotalNumber"/>
              <w:keepNext/>
            </w:pPr>
            <w:r>
              <w:t>-7</w:t>
            </w:r>
          </w:p>
        </w:tc>
      </w:tr>
      <w:tr w:rsidR="00AB39F9" w14:paraId="2000051B" w14:textId="77777777" w:rsidTr="00A669A4">
        <w:tc>
          <w:tcPr>
            <w:tcW w:w="2914" w:type="dxa"/>
            <w:tcBorders>
              <w:top w:val="single" w:sz="4" w:space="0" w:color="A59C94"/>
              <w:bottom w:val="single" w:sz="4" w:space="0" w:color="A59C94"/>
            </w:tcBorders>
            <w:vAlign w:val="bottom"/>
          </w:tcPr>
          <w:p w14:paraId="7E3E4891" w14:textId="77777777" w:rsidR="00AB39F9" w:rsidRDefault="00AB39F9" w:rsidP="00A669A4">
            <w:pPr>
              <w:pStyle w:val="TBodysubtotalText"/>
              <w:keepNext/>
            </w:pPr>
            <w:proofErr w:type="spellStart"/>
            <w:r>
              <w:t>Adjusted</w:t>
            </w:r>
            <w:proofErr w:type="spellEnd"/>
            <w:r>
              <w:t xml:space="preserve"> EBITDA</w:t>
            </w:r>
          </w:p>
        </w:tc>
        <w:tc>
          <w:tcPr>
            <w:tcW w:w="119" w:type="dxa"/>
            <w:vAlign w:val="bottom"/>
          </w:tcPr>
          <w:p w14:paraId="3672D6AA" w14:textId="77777777" w:rsidR="00AB39F9" w:rsidRDefault="00AB39F9" w:rsidP="00A669A4">
            <w:pPr>
              <w:pStyle w:val="TBodysubtotalNumber"/>
              <w:keepNext/>
            </w:pPr>
          </w:p>
        </w:tc>
        <w:tc>
          <w:tcPr>
            <w:tcW w:w="1021" w:type="dxa"/>
            <w:tcBorders>
              <w:top w:val="single" w:sz="4" w:space="0" w:color="A59C94"/>
              <w:bottom w:val="single" w:sz="4" w:space="0" w:color="A59C94"/>
            </w:tcBorders>
            <w:vAlign w:val="bottom"/>
          </w:tcPr>
          <w:p w14:paraId="6EA2187D" w14:textId="77777777" w:rsidR="00AB39F9" w:rsidRDefault="00AB39F9" w:rsidP="00A669A4">
            <w:pPr>
              <w:pStyle w:val="TBodysubtotalNumber"/>
              <w:keepNext/>
            </w:pPr>
            <w:r>
              <w:t>505</w:t>
            </w:r>
          </w:p>
        </w:tc>
        <w:tc>
          <w:tcPr>
            <w:tcW w:w="119" w:type="dxa"/>
            <w:vAlign w:val="bottom"/>
          </w:tcPr>
          <w:p w14:paraId="5B92605B" w14:textId="77777777" w:rsidR="00AB39F9" w:rsidRDefault="00AB39F9" w:rsidP="00A669A4">
            <w:pPr>
              <w:pStyle w:val="TBodysubtotalNumber"/>
              <w:keepNext/>
            </w:pPr>
          </w:p>
        </w:tc>
        <w:tc>
          <w:tcPr>
            <w:tcW w:w="1021" w:type="dxa"/>
            <w:tcBorders>
              <w:top w:val="single" w:sz="4" w:space="0" w:color="A59C94"/>
              <w:bottom w:val="single" w:sz="4" w:space="0" w:color="A59C94"/>
            </w:tcBorders>
            <w:shd w:val="clear" w:color="000000" w:fill="DAD5C9"/>
            <w:vAlign w:val="bottom"/>
          </w:tcPr>
          <w:p w14:paraId="19876119" w14:textId="77777777" w:rsidR="00AB39F9" w:rsidRDefault="00AB39F9" w:rsidP="00A669A4">
            <w:pPr>
              <w:pStyle w:val="TBodysubtotalNumber"/>
              <w:keepNext/>
            </w:pPr>
            <w:r>
              <w:t>418</w:t>
            </w:r>
          </w:p>
        </w:tc>
        <w:tc>
          <w:tcPr>
            <w:tcW w:w="119" w:type="dxa"/>
            <w:vAlign w:val="bottom"/>
          </w:tcPr>
          <w:p w14:paraId="79A4ADFB" w14:textId="77777777" w:rsidR="00AB39F9" w:rsidRDefault="00AB39F9" w:rsidP="00A669A4">
            <w:pPr>
              <w:pStyle w:val="TBodysubtotalNumber"/>
              <w:keepNext/>
            </w:pPr>
          </w:p>
        </w:tc>
        <w:tc>
          <w:tcPr>
            <w:tcW w:w="1021" w:type="dxa"/>
            <w:tcBorders>
              <w:top w:val="single" w:sz="4" w:space="0" w:color="A59C94"/>
              <w:bottom w:val="single" w:sz="4" w:space="0" w:color="A59C94"/>
            </w:tcBorders>
            <w:vAlign w:val="bottom"/>
          </w:tcPr>
          <w:p w14:paraId="3DB37556" w14:textId="77777777" w:rsidR="00AB39F9" w:rsidRDefault="00AB39F9" w:rsidP="00A669A4">
            <w:pPr>
              <w:pStyle w:val="TBodysubtotalNumber"/>
              <w:keepNext/>
            </w:pPr>
            <w:r>
              <w:t>-17</w:t>
            </w:r>
          </w:p>
        </w:tc>
        <w:tc>
          <w:tcPr>
            <w:tcW w:w="119" w:type="dxa"/>
            <w:vAlign w:val="bottom"/>
          </w:tcPr>
          <w:p w14:paraId="28A94786" w14:textId="77777777" w:rsidR="00AB39F9" w:rsidRDefault="00AB39F9" w:rsidP="00A669A4">
            <w:pPr>
              <w:pStyle w:val="TBodysubtotalNumber"/>
              <w:keepNext/>
            </w:pPr>
          </w:p>
        </w:tc>
        <w:tc>
          <w:tcPr>
            <w:tcW w:w="1021" w:type="dxa"/>
            <w:tcBorders>
              <w:top w:val="single" w:sz="4" w:space="0" w:color="A59C94"/>
              <w:bottom w:val="single" w:sz="4" w:space="0" w:color="A59C94"/>
            </w:tcBorders>
            <w:vAlign w:val="bottom"/>
          </w:tcPr>
          <w:p w14:paraId="0129AD03" w14:textId="77777777" w:rsidR="00AB39F9" w:rsidRDefault="00AB39F9" w:rsidP="00A669A4">
            <w:pPr>
              <w:pStyle w:val="TBodysubtotalNumber"/>
              <w:keepNext/>
            </w:pPr>
            <w:r>
              <w:t>2,153</w:t>
            </w:r>
          </w:p>
        </w:tc>
        <w:tc>
          <w:tcPr>
            <w:tcW w:w="119" w:type="dxa"/>
            <w:vAlign w:val="bottom"/>
          </w:tcPr>
          <w:p w14:paraId="36DEEA96" w14:textId="77777777" w:rsidR="00AB39F9" w:rsidRDefault="00AB39F9" w:rsidP="00A669A4">
            <w:pPr>
              <w:pStyle w:val="TBodysubtotalNumber"/>
              <w:keepNext/>
            </w:pPr>
          </w:p>
        </w:tc>
        <w:tc>
          <w:tcPr>
            <w:tcW w:w="1021" w:type="dxa"/>
            <w:tcBorders>
              <w:top w:val="single" w:sz="4" w:space="0" w:color="A59C94"/>
              <w:bottom w:val="single" w:sz="4" w:space="0" w:color="A59C94"/>
            </w:tcBorders>
            <w:shd w:val="clear" w:color="000000" w:fill="DAD5C9"/>
            <w:vAlign w:val="bottom"/>
          </w:tcPr>
          <w:p w14:paraId="20DA5390" w14:textId="77777777" w:rsidR="00AB39F9" w:rsidRDefault="00AB39F9" w:rsidP="00A669A4">
            <w:pPr>
              <w:pStyle w:val="TBodysubtotalNumber"/>
              <w:keepNext/>
            </w:pPr>
            <w:r>
              <w:t>1,906</w:t>
            </w:r>
          </w:p>
        </w:tc>
        <w:tc>
          <w:tcPr>
            <w:tcW w:w="119" w:type="dxa"/>
            <w:vAlign w:val="bottom"/>
          </w:tcPr>
          <w:p w14:paraId="72C47CCC" w14:textId="77777777" w:rsidR="00AB39F9" w:rsidRDefault="00AB39F9" w:rsidP="00A669A4">
            <w:pPr>
              <w:pStyle w:val="TBodysubtotalNumber"/>
              <w:keepNext/>
            </w:pPr>
          </w:p>
        </w:tc>
        <w:tc>
          <w:tcPr>
            <w:tcW w:w="1021" w:type="dxa"/>
            <w:tcBorders>
              <w:top w:val="single" w:sz="4" w:space="0" w:color="A59C94"/>
              <w:bottom w:val="single" w:sz="4" w:space="0" w:color="A59C94"/>
            </w:tcBorders>
            <w:vAlign w:val="bottom"/>
          </w:tcPr>
          <w:p w14:paraId="76F494DE" w14:textId="77777777" w:rsidR="00AB39F9" w:rsidRDefault="00AB39F9" w:rsidP="00A669A4">
            <w:pPr>
              <w:pStyle w:val="TBodysubtotalNumber"/>
              <w:keepNext/>
            </w:pPr>
            <w:r>
              <w:t>-11</w:t>
            </w:r>
          </w:p>
        </w:tc>
      </w:tr>
      <w:tr w:rsidR="00AB39F9" w14:paraId="7C036C4C" w14:textId="77777777" w:rsidTr="00A669A4">
        <w:tc>
          <w:tcPr>
            <w:tcW w:w="2914" w:type="dxa"/>
            <w:tcBorders>
              <w:top w:val="single" w:sz="4" w:space="0" w:color="A59C94"/>
              <w:bottom w:val="single" w:sz="4" w:space="0" w:color="A59C94"/>
            </w:tcBorders>
            <w:vAlign w:val="bottom"/>
          </w:tcPr>
          <w:p w14:paraId="3BD0AB69" w14:textId="77777777" w:rsidR="00AB39F9" w:rsidRDefault="00AB39F9" w:rsidP="00A669A4">
            <w:pPr>
              <w:pStyle w:val="TBodysubtotalText"/>
              <w:keepNext/>
            </w:pPr>
            <w:proofErr w:type="spellStart"/>
            <w:r>
              <w:t>Adjusted</w:t>
            </w:r>
            <w:proofErr w:type="spellEnd"/>
            <w:r>
              <w:t xml:space="preserve"> EBIT</w:t>
            </w:r>
          </w:p>
        </w:tc>
        <w:tc>
          <w:tcPr>
            <w:tcW w:w="119" w:type="dxa"/>
            <w:vAlign w:val="bottom"/>
          </w:tcPr>
          <w:p w14:paraId="4F4CA360" w14:textId="77777777" w:rsidR="00AB39F9" w:rsidRDefault="00AB39F9" w:rsidP="00A669A4">
            <w:pPr>
              <w:pStyle w:val="TBodysubtotalNumber"/>
              <w:keepNext/>
            </w:pPr>
          </w:p>
        </w:tc>
        <w:tc>
          <w:tcPr>
            <w:tcW w:w="1021" w:type="dxa"/>
            <w:tcBorders>
              <w:top w:val="single" w:sz="4" w:space="0" w:color="A59C94"/>
              <w:bottom w:val="single" w:sz="4" w:space="0" w:color="A59C94"/>
            </w:tcBorders>
            <w:vAlign w:val="bottom"/>
          </w:tcPr>
          <w:p w14:paraId="4A24779C" w14:textId="77777777" w:rsidR="00AB39F9" w:rsidRDefault="00AB39F9" w:rsidP="00A669A4">
            <w:pPr>
              <w:pStyle w:val="TBodysubtotalNumber"/>
              <w:keepNext/>
            </w:pPr>
            <w:r>
              <w:t>253</w:t>
            </w:r>
          </w:p>
        </w:tc>
        <w:tc>
          <w:tcPr>
            <w:tcW w:w="119" w:type="dxa"/>
            <w:vAlign w:val="bottom"/>
          </w:tcPr>
          <w:p w14:paraId="740D7E6D" w14:textId="77777777" w:rsidR="00AB39F9" w:rsidRDefault="00AB39F9" w:rsidP="00A669A4">
            <w:pPr>
              <w:pStyle w:val="TBodysubtotalNumber"/>
              <w:keepNext/>
            </w:pPr>
          </w:p>
        </w:tc>
        <w:tc>
          <w:tcPr>
            <w:tcW w:w="1021" w:type="dxa"/>
            <w:tcBorders>
              <w:top w:val="single" w:sz="4" w:space="0" w:color="A59C94"/>
              <w:bottom w:val="single" w:sz="4" w:space="0" w:color="A59C94"/>
            </w:tcBorders>
            <w:shd w:val="clear" w:color="000000" w:fill="DAD5C9"/>
            <w:vAlign w:val="bottom"/>
          </w:tcPr>
          <w:p w14:paraId="44B804DF" w14:textId="77777777" w:rsidR="00AB39F9" w:rsidRDefault="00AB39F9" w:rsidP="00A669A4">
            <w:pPr>
              <w:pStyle w:val="TBodysubtotalNumber"/>
              <w:keepNext/>
            </w:pPr>
            <w:r>
              <w:t>146</w:t>
            </w:r>
          </w:p>
        </w:tc>
        <w:tc>
          <w:tcPr>
            <w:tcW w:w="119" w:type="dxa"/>
            <w:vAlign w:val="bottom"/>
          </w:tcPr>
          <w:p w14:paraId="629FC0CB" w14:textId="77777777" w:rsidR="00AB39F9" w:rsidRDefault="00AB39F9" w:rsidP="00A669A4">
            <w:pPr>
              <w:pStyle w:val="TBodysubtotalNumber"/>
              <w:keepNext/>
            </w:pPr>
          </w:p>
        </w:tc>
        <w:tc>
          <w:tcPr>
            <w:tcW w:w="1021" w:type="dxa"/>
            <w:tcBorders>
              <w:top w:val="single" w:sz="4" w:space="0" w:color="A59C94"/>
              <w:bottom w:val="single" w:sz="4" w:space="0" w:color="A59C94"/>
            </w:tcBorders>
            <w:vAlign w:val="bottom"/>
          </w:tcPr>
          <w:p w14:paraId="25B40729" w14:textId="77777777" w:rsidR="00AB39F9" w:rsidRDefault="00AB39F9" w:rsidP="00A669A4">
            <w:pPr>
              <w:pStyle w:val="TBodysubtotalNumber"/>
              <w:keepNext/>
            </w:pPr>
            <w:r>
              <w:t>-42</w:t>
            </w:r>
          </w:p>
        </w:tc>
        <w:tc>
          <w:tcPr>
            <w:tcW w:w="119" w:type="dxa"/>
            <w:vAlign w:val="bottom"/>
          </w:tcPr>
          <w:p w14:paraId="06837A74" w14:textId="77777777" w:rsidR="00AB39F9" w:rsidRDefault="00AB39F9" w:rsidP="00A669A4">
            <w:pPr>
              <w:pStyle w:val="TBodysubtotalNumber"/>
              <w:keepNext/>
            </w:pPr>
          </w:p>
        </w:tc>
        <w:tc>
          <w:tcPr>
            <w:tcW w:w="1021" w:type="dxa"/>
            <w:tcBorders>
              <w:top w:val="single" w:sz="4" w:space="0" w:color="A59C94"/>
              <w:bottom w:val="single" w:sz="4" w:space="0" w:color="A59C94"/>
            </w:tcBorders>
            <w:vAlign w:val="bottom"/>
          </w:tcPr>
          <w:p w14:paraId="7CFD5D59" w14:textId="77777777" w:rsidR="00AB39F9" w:rsidRDefault="00AB39F9" w:rsidP="00A669A4">
            <w:pPr>
              <w:pStyle w:val="TBodysubtotalNumber"/>
              <w:keepNext/>
            </w:pPr>
            <w:r>
              <w:t>1,201</w:t>
            </w:r>
          </w:p>
        </w:tc>
        <w:tc>
          <w:tcPr>
            <w:tcW w:w="119" w:type="dxa"/>
            <w:vAlign w:val="bottom"/>
          </w:tcPr>
          <w:p w14:paraId="1EF31BCA" w14:textId="77777777" w:rsidR="00AB39F9" w:rsidRDefault="00AB39F9" w:rsidP="00A669A4">
            <w:pPr>
              <w:pStyle w:val="TBodysubtotalNumber"/>
              <w:keepNext/>
            </w:pPr>
          </w:p>
        </w:tc>
        <w:tc>
          <w:tcPr>
            <w:tcW w:w="1021" w:type="dxa"/>
            <w:tcBorders>
              <w:top w:val="single" w:sz="4" w:space="0" w:color="A59C94"/>
              <w:bottom w:val="single" w:sz="4" w:space="0" w:color="A59C94"/>
            </w:tcBorders>
            <w:shd w:val="clear" w:color="000000" w:fill="DAD5C9"/>
            <w:vAlign w:val="bottom"/>
          </w:tcPr>
          <w:p w14:paraId="6F7DE2FB" w14:textId="77777777" w:rsidR="00AB39F9" w:rsidRDefault="00AB39F9" w:rsidP="00A669A4">
            <w:pPr>
              <w:pStyle w:val="TBodysubtotalNumber"/>
              <w:keepNext/>
            </w:pPr>
            <w:r>
              <w:t>890</w:t>
            </w:r>
          </w:p>
        </w:tc>
        <w:tc>
          <w:tcPr>
            <w:tcW w:w="119" w:type="dxa"/>
            <w:vAlign w:val="bottom"/>
          </w:tcPr>
          <w:p w14:paraId="4B79A5C7" w14:textId="77777777" w:rsidR="00AB39F9" w:rsidRDefault="00AB39F9" w:rsidP="00A669A4">
            <w:pPr>
              <w:pStyle w:val="TBodysubtotalNumber"/>
              <w:keepNext/>
            </w:pPr>
          </w:p>
        </w:tc>
        <w:tc>
          <w:tcPr>
            <w:tcW w:w="1021" w:type="dxa"/>
            <w:tcBorders>
              <w:top w:val="single" w:sz="4" w:space="0" w:color="A59C94"/>
              <w:bottom w:val="single" w:sz="4" w:space="0" w:color="A59C94"/>
            </w:tcBorders>
            <w:vAlign w:val="bottom"/>
          </w:tcPr>
          <w:p w14:paraId="14D9A108" w14:textId="77777777" w:rsidR="00AB39F9" w:rsidRDefault="00AB39F9" w:rsidP="00A669A4">
            <w:pPr>
              <w:pStyle w:val="TBodysubtotalNumber"/>
              <w:keepNext/>
            </w:pPr>
            <w:r>
              <w:t>-26</w:t>
            </w:r>
          </w:p>
        </w:tc>
      </w:tr>
      <w:tr w:rsidR="00AB39F9" w14:paraId="1C849C6D" w14:textId="77777777" w:rsidTr="00A669A4">
        <w:tc>
          <w:tcPr>
            <w:tcW w:w="2914" w:type="dxa"/>
            <w:tcBorders>
              <w:top w:val="single" w:sz="4" w:space="0" w:color="A59C94"/>
              <w:bottom w:val="single" w:sz="4" w:space="0" w:color="A59C94"/>
            </w:tcBorders>
            <w:vAlign w:val="bottom"/>
          </w:tcPr>
          <w:p w14:paraId="2A5E88E3" w14:textId="77777777" w:rsidR="00AB39F9" w:rsidRDefault="00AB39F9" w:rsidP="00A669A4">
            <w:pPr>
              <w:pStyle w:val="TBodynormalText"/>
            </w:pPr>
            <w:r>
              <w:t>Adjustments</w:t>
            </w:r>
          </w:p>
        </w:tc>
        <w:tc>
          <w:tcPr>
            <w:tcW w:w="119" w:type="dxa"/>
            <w:vAlign w:val="bottom"/>
          </w:tcPr>
          <w:p w14:paraId="07B627E3"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7224E483" w14:textId="77777777" w:rsidR="00AB39F9" w:rsidRDefault="00AB39F9" w:rsidP="00A669A4">
            <w:pPr>
              <w:pStyle w:val="TBodynormalNumber"/>
              <w:keepNext/>
            </w:pPr>
            <w:r>
              <w:t>-1</w:t>
            </w:r>
          </w:p>
        </w:tc>
        <w:tc>
          <w:tcPr>
            <w:tcW w:w="119" w:type="dxa"/>
            <w:vAlign w:val="bottom"/>
          </w:tcPr>
          <w:p w14:paraId="0C5F6683"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42EC58E0" w14:textId="77777777" w:rsidR="00AB39F9" w:rsidRDefault="00AB39F9" w:rsidP="00A669A4">
            <w:pPr>
              <w:pStyle w:val="TBodynormalNumber"/>
              <w:keepNext/>
            </w:pPr>
            <w:r>
              <w:t>-7</w:t>
            </w:r>
          </w:p>
        </w:tc>
        <w:tc>
          <w:tcPr>
            <w:tcW w:w="119" w:type="dxa"/>
            <w:vAlign w:val="bottom"/>
          </w:tcPr>
          <w:p w14:paraId="001A6671"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0FD8A118" w14:textId="77777777" w:rsidR="00AB39F9" w:rsidRDefault="00AB39F9" w:rsidP="00A669A4">
            <w:pPr>
              <w:pStyle w:val="TBodynormalNumber"/>
              <w:keepNext/>
            </w:pPr>
          </w:p>
        </w:tc>
        <w:tc>
          <w:tcPr>
            <w:tcW w:w="119" w:type="dxa"/>
            <w:vAlign w:val="bottom"/>
          </w:tcPr>
          <w:p w14:paraId="04A8D75D"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5C5AAAC2" w14:textId="77777777" w:rsidR="00AB39F9" w:rsidRDefault="00AB39F9" w:rsidP="00A669A4">
            <w:pPr>
              <w:pStyle w:val="TBodynormalNumber"/>
              <w:keepNext/>
            </w:pPr>
            <w:r>
              <w:t>-115</w:t>
            </w:r>
          </w:p>
        </w:tc>
        <w:tc>
          <w:tcPr>
            <w:tcW w:w="119" w:type="dxa"/>
            <w:vAlign w:val="bottom"/>
          </w:tcPr>
          <w:p w14:paraId="1D55CBAC"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7F734073" w14:textId="77777777" w:rsidR="00AB39F9" w:rsidRDefault="00AB39F9" w:rsidP="00A669A4">
            <w:pPr>
              <w:pStyle w:val="TBodynormalNumber"/>
              <w:keepNext/>
            </w:pPr>
            <w:r>
              <w:t>-71</w:t>
            </w:r>
          </w:p>
        </w:tc>
        <w:tc>
          <w:tcPr>
            <w:tcW w:w="119" w:type="dxa"/>
            <w:vAlign w:val="bottom"/>
          </w:tcPr>
          <w:p w14:paraId="037C7A1C"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5965413D" w14:textId="77777777" w:rsidR="00AB39F9" w:rsidRDefault="00AB39F9" w:rsidP="00A669A4">
            <w:pPr>
              <w:pStyle w:val="TBodynormalNumber"/>
              <w:keepNext/>
            </w:pPr>
          </w:p>
        </w:tc>
      </w:tr>
      <w:tr w:rsidR="00AB39F9" w14:paraId="134A1F4A" w14:textId="77777777" w:rsidTr="00A669A4">
        <w:tc>
          <w:tcPr>
            <w:tcW w:w="2914" w:type="dxa"/>
            <w:tcBorders>
              <w:top w:val="single" w:sz="4" w:space="0" w:color="A59C94"/>
              <w:bottom w:val="single" w:sz="4" w:space="0" w:color="A59C94"/>
            </w:tcBorders>
            <w:vAlign w:val="bottom"/>
          </w:tcPr>
          <w:p w14:paraId="2671BE37" w14:textId="77777777" w:rsidR="00AB39F9" w:rsidRDefault="00AB39F9" w:rsidP="00A669A4">
            <w:pPr>
              <w:pStyle w:val="TBodynormalText"/>
            </w:pPr>
            <w:r>
              <w:t xml:space="preserve">Financial </w:t>
            </w:r>
            <w:proofErr w:type="spellStart"/>
            <w:r>
              <w:t>result</w:t>
            </w:r>
            <w:proofErr w:type="spellEnd"/>
          </w:p>
        </w:tc>
        <w:tc>
          <w:tcPr>
            <w:tcW w:w="119" w:type="dxa"/>
            <w:vAlign w:val="bottom"/>
          </w:tcPr>
          <w:p w14:paraId="749B1BCB"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7D863673" w14:textId="77777777" w:rsidR="00AB39F9" w:rsidRDefault="00AB39F9" w:rsidP="00A669A4">
            <w:pPr>
              <w:pStyle w:val="TBodynormalNumber"/>
              <w:keepNext/>
            </w:pPr>
            <w:r>
              <w:t>-19</w:t>
            </w:r>
          </w:p>
        </w:tc>
        <w:tc>
          <w:tcPr>
            <w:tcW w:w="119" w:type="dxa"/>
            <w:vAlign w:val="bottom"/>
          </w:tcPr>
          <w:p w14:paraId="20E3D5C9"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5F8D4B2C" w14:textId="77777777" w:rsidR="00AB39F9" w:rsidRDefault="00AB39F9" w:rsidP="00A669A4">
            <w:pPr>
              <w:pStyle w:val="TBodynormalNumber"/>
              <w:keepNext/>
            </w:pPr>
            <w:r>
              <w:t>-36</w:t>
            </w:r>
          </w:p>
        </w:tc>
        <w:tc>
          <w:tcPr>
            <w:tcW w:w="119" w:type="dxa"/>
            <w:vAlign w:val="bottom"/>
          </w:tcPr>
          <w:p w14:paraId="4A89B7F1"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2062740A" w14:textId="77777777" w:rsidR="00AB39F9" w:rsidRDefault="00AB39F9" w:rsidP="00A669A4">
            <w:pPr>
              <w:pStyle w:val="TBodynormalNumber"/>
              <w:keepNext/>
            </w:pPr>
          </w:p>
        </w:tc>
        <w:tc>
          <w:tcPr>
            <w:tcW w:w="119" w:type="dxa"/>
            <w:vAlign w:val="bottom"/>
          </w:tcPr>
          <w:p w14:paraId="7C0A7527"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383D4AFC" w14:textId="77777777" w:rsidR="00AB39F9" w:rsidRDefault="00AB39F9" w:rsidP="00A669A4">
            <w:pPr>
              <w:pStyle w:val="TBodynormalNumber"/>
              <w:keepNext/>
            </w:pPr>
            <w:r>
              <w:t>-132</w:t>
            </w:r>
          </w:p>
        </w:tc>
        <w:tc>
          <w:tcPr>
            <w:tcW w:w="119" w:type="dxa"/>
            <w:vAlign w:val="bottom"/>
          </w:tcPr>
          <w:p w14:paraId="22727C17"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1D0F5054" w14:textId="77777777" w:rsidR="00AB39F9" w:rsidRDefault="00AB39F9" w:rsidP="00A669A4">
            <w:pPr>
              <w:pStyle w:val="TBodynormalNumber"/>
              <w:keepNext/>
            </w:pPr>
            <w:r>
              <w:t>-135</w:t>
            </w:r>
          </w:p>
        </w:tc>
        <w:tc>
          <w:tcPr>
            <w:tcW w:w="119" w:type="dxa"/>
            <w:vAlign w:val="bottom"/>
          </w:tcPr>
          <w:p w14:paraId="6F89756A"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076A479E" w14:textId="77777777" w:rsidR="00AB39F9" w:rsidRDefault="00AB39F9" w:rsidP="00A669A4">
            <w:pPr>
              <w:pStyle w:val="TBodynormalNumber"/>
              <w:keepNext/>
            </w:pPr>
          </w:p>
        </w:tc>
      </w:tr>
      <w:tr w:rsidR="00AB39F9" w14:paraId="49E3F5BE" w14:textId="77777777" w:rsidTr="00A669A4">
        <w:tc>
          <w:tcPr>
            <w:tcW w:w="2914" w:type="dxa"/>
            <w:tcBorders>
              <w:top w:val="single" w:sz="4" w:space="0" w:color="A59C94"/>
              <w:bottom w:val="single" w:sz="4" w:space="0" w:color="000000"/>
            </w:tcBorders>
            <w:vAlign w:val="bottom"/>
          </w:tcPr>
          <w:p w14:paraId="1D9F17C7" w14:textId="77777777" w:rsidR="00AB39F9" w:rsidRPr="00534472" w:rsidRDefault="00AB39F9" w:rsidP="00A669A4">
            <w:pPr>
              <w:pStyle w:val="TBodysubtotalText"/>
              <w:keepNext/>
              <w:rPr>
                <w:lang w:val="en-US"/>
              </w:rPr>
            </w:pPr>
            <w:r w:rsidRPr="00534472">
              <w:rPr>
                <w:lang w:val="en-US"/>
              </w:rPr>
              <w:t>Income before income taxes, continuing operations</w:t>
            </w:r>
          </w:p>
        </w:tc>
        <w:tc>
          <w:tcPr>
            <w:tcW w:w="119" w:type="dxa"/>
            <w:vAlign w:val="bottom"/>
          </w:tcPr>
          <w:p w14:paraId="7B5FE21D" w14:textId="77777777" w:rsidR="00AB39F9" w:rsidRPr="00534472" w:rsidRDefault="00AB39F9" w:rsidP="00A669A4">
            <w:pPr>
              <w:pStyle w:val="TBodysubtotalNumber"/>
              <w:keepNext/>
              <w:rPr>
                <w:lang w:val="en-US"/>
              </w:rPr>
            </w:pPr>
          </w:p>
        </w:tc>
        <w:tc>
          <w:tcPr>
            <w:tcW w:w="1021" w:type="dxa"/>
            <w:tcBorders>
              <w:top w:val="single" w:sz="4" w:space="0" w:color="A59C94"/>
              <w:bottom w:val="single" w:sz="4" w:space="0" w:color="000000"/>
            </w:tcBorders>
            <w:vAlign w:val="bottom"/>
          </w:tcPr>
          <w:p w14:paraId="287274EA" w14:textId="77777777" w:rsidR="00AB39F9" w:rsidRDefault="00AB39F9" w:rsidP="00A669A4">
            <w:pPr>
              <w:pStyle w:val="TBodysubtotalNumber"/>
              <w:keepNext/>
            </w:pPr>
            <w:r>
              <w:t>233</w:t>
            </w:r>
          </w:p>
        </w:tc>
        <w:tc>
          <w:tcPr>
            <w:tcW w:w="119" w:type="dxa"/>
            <w:vAlign w:val="bottom"/>
          </w:tcPr>
          <w:p w14:paraId="49FBEA95" w14:textId="77777777" w:rsidR="00AB39F9" w:rsidRDefault="00AB39F9"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60632B19" w14:textId="77777777" w:rsidR="00AB39F9" w:rsidRDefault="00AB39F9" w:rsidP="00A669A4">
            <w:pPr>
              <w:pStyle w:val="TBodysubtotalNumber"/>
              <w:keepNext/>
            </w:pPr>
            <w:r>
              <w:t>103</w:t>
            </w:r>
          </w:p>
        </w:tc>
        <w:tc>
          <w:tcPr>
            <w:tcW w:w="119" w:type="dxa"/>
            <w:vAlign w:val="bottom"/>
          </w:tcPr>
          <w:p w14:paraId="5779372C" w14:textId="77777777" w:rsidR="00AB39F9" w:rsidRDefault="00AB39F9" w:rsidP="00A669A4">
            <w:pPr>
              <w:pStyle w:val="TBodysubtotalNumber"/>
              <w:keepNext/>
            </w:pPr>
          </w:p>
        </w:tc>
        <w:tc>
          <w:tcPr>
            <w:tcW w:w="1021" w:type="dxa"/>
            <w:tcBorders>
              <w:top w:val="single" w:sz="4" w:space="0" w:color="A59C94"/>
              <w:bottom w:val="single" w:sz="4" w:space="0" w:color="000000"/>
            </w:tcBorders>
            <w:vAlign w:val="bottom"/>
          </w:tcPr>
          <w:p w14:paraId="60466BB3" w14:textId="77777777" w:rsidR="00AB39F9" w:rsidRDefault="00AB39F9" w:rsidP="00A669A4">
            <w:pPr>
              <w:pStyle w:val="TBodysubtotalNumber"/>
              <w:keepNext/>
            </w:pPr>
            <w:r>
              <w:t>-56</w:t>
            </w:r>
          </w:p>
        </w:tc>
        <w:tc>
          <w:tcPr>
            <w:tcW w:w="119" w:type="dxa"/>
            <w:vAlign w:val="bottom"/>
          </w:tcPr>
          <w:p w14:paraId="089E8E45" w14:textId="77777777" w:rsidR="00AB39F9" w:rsidRDefault="00AB39F9" w:rsidP="00A669A4">
            <w:pPr>
              <w:pStyle w:val="TBodysubtotalNumber"/>
              <w:keepNext/>
            </w:pPr>
          </w:p>
        </w:tc>
        <w:tc>
          <w:tcPr>
            <w:tcW w:w="1021" w:type="dxa"/>
            <w:tcBorders>
              <w:top w:val="single" w:sz="4" w:space="0" w:color="A59C94"/>
              <w:bottom w:val="single" w:sz="4" w:space="0" w:color="000000"/>
            </w:tcBorders>
            <w:vAlign w:val="bottom"/>
          </w:tcPr>
          <w:p w14:paraId="45C4912F" w14:textId="77777777" w:rsidR="00AB39F9" w:rsidRDefault="00AB39F9" w:rsidP="00A669A4">
            <w:pPr>
              <w:pStyle w:val="TBodysubtotalNumber"/>
              <w:keepNext/>
            </w:pPr>
            <w:r>
              <w:t>954</w:t>
            </w:r>
          </w:p>
        </w:tc>
        <w:tc>
          <w:tcPr>
            <w:tcW w:w="119" w:type="dxa"/>
            <w:vAlign w:val="bottom"/>
          </w:tcPr>
          <w:p w14:paraId="210280AF" w14:textId="77777777" w:rsidR="00AB39F9" w:rsidRDefault="00AB39F9"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780F6D6C" w14:textId="77777777" w:rsidR="00AB39F9" w:rsidRDefault="00AB39F9" w:rsidP="00A669A4">
            <w:pPr>
              <w:pStyle w:val="TBodysubtotalNumber"/>
              <w:keepNext/>
            </w:pPr>
            <w:r>
              <w:t>684</w:t>
            </w:r>
          </w:p>
        </w:tc>
        <w:tc>
          <w:tcPr>
            <w:tcW w:w="119" w:type="dxa"/>
            <w:vAlign w:val="bottom"/>
          </w:tcPr>
          <w:p w14:paraId="02E5BCC0" w14:textId="77777777" w:rsidR="00AB39F9" w:rsidRDefault="00AB39F9" w:rsidP="00A669A4">
            <w:pPr>
              <w:pStyle w:val="TBodysubtotalNumber"/>
              <w:keepNext/>
            </w:pPr>
          </w:p>
        </w:tc>
        <w:tc>
          <w:tcPr>
            <w:tcW w:w="1021" w:type="dxa"/>
            <w:tcBorders>
              <w:top w:val="single" w:sz="4" w:space="0" w:color="A59C94"/>
              <w:bottom w:val="single" w:sz="4" w:space="0" w:color="000000"/>
            </w:tcBorders>
            <w:vAlign w:val="bottom"/>
          </w:tcPr>
          <w:p w14:paraId="4286D69C" w14:textId="77777777" w:rsidR="00AB39F9" w:rsidRDefault="00AB39F9" w:rsidP="00A669A4">
            <w:pPr>
              <w:pStyle w:val="TBodysubtotalNumber"/>
              <w:keepNext/>
            </w:pPr>
            <w:r>
              <w:t>-28</w:t>
            </w:r>
          </w:p>
        </w:tc>
      </w:tr>
      <w:tr w:rsidR="00AB39F9" w14:paraId="174B0D46" w14:textId="77777777" w:rsidTr="00A669A4">
        <w:trPr>
          <w:trHeight w:val="340"/>
        </w:trPr>
        <w:tc>
          <w:tcPr>
            <w:tcW w:w="2914" w:type="dxa"/>
            <w:tcBorders>
              <w:top w:val="single" w:sz="4" w:space="0" w:color="000000"/>
              <w:bottom w:val="single" w:sz="4" w:space="0" w:color="A59C94"/>
            </w:tcBorders>
            <w:vAlign w:val="bottom"/>
          </w:tcPr>
          <w:p w14:paraId="4957470D" w14:textId="77777777" w:rsidR="00AB39F9" w:rsidRDefault="00AB39F9" w:rsidP="00A669A4">
            <w:pPr>
              <w:pStyle w:val="TBodynormalText"/>
            </w:pPr>
            <w:r>
              <w:t xml:space="preserve">Income </w:t>
            </w:r>
            <w:proofErr w:type="spellStart"/>
            <w:r>
              <w:t>taxes</w:t>
            </w:r>
            <w:proofErr w:type="spellEnd"/>
          </w:p>
        </w:tc>
        <w:tc>
          <w:tcPr>
            <w:tcW w:w="119" w:type="dxa"/>
            <w:vAlign w:val="bottom"/>
          </w:tcPr>
          <w:p w14:paraId="344D8D13"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1E29D318" w14:textId="77777777" w:rsidR="00AB39F9" w:rsidRDefault="00AB39F9" w:rsidP="00A669A4">
            <w:pPr>
              <w:pStyle w:val="TBodynormalNumber"/>
              <w:keepNext/>
            </w:pPr>
            <w:r>
              <w:t>-26</w:t>
            </w:r>
          </w:p>
        </w:tc>
        <w:tc>
          <w:tcPr>
            <w:tcW w:w="119" w:type="dxa"/>
            <w:vAlign w:val="bottom"/>
          </w:tcPr>
          <w:p w14:paraId="4593F43E" w14:textId="77777777" w:rsidR="00AB39F9" w:rsidRDefault="00AB39F9"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580DD506" w14:textId="77777777" w:rsidR="00AB39F9" w:rsidRDefault="00AB39F9" w:rsidP="00A669A4">
            <w:pPr>
              <w:pStyle w:val="TBodynormalNumber"/>
              <w:keepNext/>
            </w:pPr>
            <w:r>
              <w:t>-20</w:t>
            </w:r>
          </w:p>
        </w:tc>
        <w:tc>
          <w:tcPr>
            <w:tcW w:w="119" w:type="dxa"/>
            <w:vAlign w:val="bottom"/>
          </w:tcPr>
          <w:p w14:paraId="25B2339A"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40726E6A" w14:textId="77777777" w:rsidR="00AB39F9" w:rsidRDefault="00AB39F9" w:rsidP="00A669A4">
            <w:pPr>
              <w:pStyle w:val="TBodynormalNumber"/>
              <w:keepNext/>
            </w:pPr>
          </w:p>
        </w:tc>
        <w:tc>
          <w:tcPr>
            <w:tcW w:w="119" w:type="dxa"/>
            <w:vAlign w:val="bottom"/>
          </w:tcPr>
          <w:p w14:paraId="0102BFB0"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61807AFB" w14:textId="77777777" w:rsidR="00AB39F9" w:rsidRDefault="00AB39F9" w:rsidP="00A669A4">
            <w:pPr>
              <w:pStyle w:val="TBodynormalNumber"/>
              <w:keepNext/>
            </w:pPr>
            <w:r>
              <w:t>-180</w:t>
            </w:r>
          </w:p>
        </w:tc>
        <w:tc>
          <w:tcPr>
            <w:tcW w:w="119" w:type="dxa"/>
            <w:vAlign w:val="bottom"/>
          </w:tcPr>
          <w:p w14:paraId="18FAEA4B" w14:textId="77777777" w:rsidR="00AB39F9" w:rsidRDefault="00AB39F9"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6CFB0EE4" w14:textId="77777777" w:rsidR="00AB39F9" w:rsidRDefault="00AB39F9" w:rsidP="00A669A4">
            <w:pPr>
              <w:pStyle w:val="TBodynormalNumber"/>
              <w:keepNext/>
            </w:pPr>
            <w:r>
              <w:t>-181</w:t>
            </w:r>
          </w:p>
        </w:tc>
        <w:tc>
          <w:tcPr>
            <w:tcW w:w="119" w:type="dxa"/>
            <w:vAlign w:val="bottom"/>
          </w:tcPr>
          <w:p w14:paraId="76774440"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58823C2A" w14:textId="77777777" w:rsidR="00AB39F9" w:rsidRDefault="00AB39F9" w:rsidP="00A669A4">
            <w:pPr>
              <w:pStyle w:val="TBodynormalNumber"/>
              <w:keepNext/>
            </w:pPr>
          </w:p>
        </w:tc>
      </w:tr>
      <w:tr w:rsidR="00AB39F9" w14:paraId="61A09578" w14:textId="77777777" w:rsidTr="00A669A4">
        <w:tc>
          <w:tcPr>
            <w:tcW w:w="2914" w:type="dxa"/>
            <w:tcBorders>
              <w:top w:val="single" w:sz="4" w:space="0" w:color="A59C94"/>
              <w:bottom w:val="single" w:sz="4" w:space="0" w:color="000000"/>
            </w:tcBorders>
            <w:vAlign w:val="bottom"/>
          </w:tcPr>
          <w:p w14:paraId="3548ED21" w14:textId="77777777" w:rsidR="00AB39F9" w:rsidRPr="00534472" w:rsidRDefault="00AB39F9" w:rsidP="00A669A4">
            <w:pPr>
              <w:pStyle w:val="TBodysubtotalText"/>
              <w:keepNext/>
              <w:rPr>
                <w:lang w:val="en-US"/>
              </w:rPr>
            </w:pPr>
            <w:r w:rsidRPr="00534472">
              <w:rPr>
                <w:lang w:val="en-US"/>
              </w:rPr>
              <w:t>Income after taxes, continuing operations</w:t>
            </w:r>
          </w:p>
        </w:tc>
        <w:tc>
          <w:tcPr>
            <w:tcW w:w="119" w:type="dxa"/>
            <w:vAlign w:val="bottom"/>
          </w:tcPr>
          <w:p w14:paraId="49BDD564" w14:textId="77777777" w:rsidR="00AB39F9" w:rsidRPr="00534472" w:rsidRDefault="00AB39F9" w:rsidP="00A669A4">
            <w:pPr>
              <w:pStyle w:val="TBodysubtotalNumber"/>
              <w:keepNext/>
              <w:rPr>
                <w:lang w:val="en-US"/>
              </w:rPr>
            </w:pPr>
          </w:p>
        </w:tc>
        <w:tc>
          <w:tcPr>
            <w:tcW w:w="1021" w:type="dxa"/>
            <w:tcBorders>
              <w:top w:val="single" w:sz="4" w:space="0" w:color="A59C94"/>
              <w:bottom w:val="single" w:sz="4" w:space="0" w:color="000000"/>
            </w:tcBorders>
            <w:vAlign w:val="bottom"/>
          </w:tcPr>
          <w:p w14:paraId="12B04555" w14:textId="77777777" w:rsidR="00AB39F9" w:rsidRDefault="00AB39F9" w:rsidP="00A669A4">
            <w:pPr>
              <w:pStyle w:val="TBodysubtotalNumber"/>
              <w:keepNext/>
            </w:pPr>
            <w:r>
              <w:t>207</w:t>
            </w:r>
          </w:p>
        </w:tc>
        <w:tc>
          <w:tcPr>
            <w:tcW w:w="119" w:type="dxa"/>
            <w:vAlign w:val="bottom"/>
          </w:tcPr>
          <w:p w14:paraId="0F6085DB" w14:textId="77777777" w:rsidR="00AB39F9" w:rsidRDefault="00AB39F9"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04FBC9FA" w14:textId="77777777" w:rsidR="00AB39F9" w:rsidRDefault="00AB39F9" w:rsidP="00A669A4">
            <w:pPr>
              <w:pStyle w:val="TBodysubtotalNumber"/>
              <w:keepNext/>
            </w:pPr>
            <w:r>
              <w:t>83</w:t>
            </w:r>
          </w:p>
        </w:tc>
        <w:tc>
          <w:tcPr>
            <w:tcW w:w="119" w:type="dxa"/>
            <w:vAlign w:val="bottom"/>
          </w:tcPr>
          <w:p w14:paraId="4A801DC3" w14:textId="77777777" w:rsidR="00AB39F9" w:rsidRDefault="00AB39F9" w:rsidP="00A669A4">
            <w:pPr>
              <w:pStyle w:val="TBodysubtotalNumber"/>
              <w:keepNext/>
            </w:pPr>
          </w:p>
        </w:tc>
        <w:tc>
          <w:tcPr>
            <w:tcW w:w="1021" w:type="dxa"/>
            <w:tcBorders>
              <w:top w:val="single" w:sz="4" w:space="0" w:color="A59C94"/>
              <w:bottom w:val="single" w:sz="4" w:space="0" w:color="000000"/>
            </w:tcBorders>
            <w:vAlign w:val="bottom"/>
          </w:tcPr>
          <w:p w14:paraId="3002A68B" w14:textId="77777777" w:rsidR="00AB39F9" w:rsidRDefault="00AB39F9" w:rsidP="00A669A4">
            <w:pPr>
              <w:pStyle w:val="TBodysubtotalNumber"/>
              <w:keepNext/>
            </w:pPr>
            <w:r>
              <w:t>-60</w:t>
            </w:r>
          </w:p>
        </w:tc>
        <w:tc>
          <w:tcPr>
            <w:tcW w:w="119" w:type="dxa"/>
            <w:vAlign w:val="bottom"/>
          </w:tcPr>
          <w:p w14:paraId="70BC0121" w14:textId="77777777" w:rsidR="00AB39F9" w:rsidRDefault="00AB39F9" w:rsidP="00A669A4">
            <w:pPr>
              <w:pStyle w:val="TBodysubtotalNumber"/>
              <w:keepNext/>
            </w:pPr>
          </w:p>
        </w:tc>
        <w:tc>
          <w:tcPr>
            <w:tcW w:w="1021" w:type="dxa"/>
            <w:tcBorders>
              <w:top w:val="single" w:sz="4" w:space="0" w:color="A59C94"/>
              <w:bottom w:val="single" w:sz="4" w:space="0" w:color="000000"/>
            </w:tcBorders>
            <w:vAlign w:val="bottom"/>
          </w:tcPr>
          <w:p w14:paraId="778438A2" w14:textId="77777777" w:rsidR="00AB39F9" w:rsidRDefault="00AB39F9" w:rsidP="00A669A4">
            <w:pPr>
              <w:pStyle w:val="TBodysubtotalNumber"/>
              <w:keepNext/>
            </w:pPr>
            <w:r>
              <w:t>774</w:t>
            </w:r>
          </w:p>
        </w:tc>
        <w:tc>
          <w:tcPr>
            <w:tcW w:w="119" w:type="dxa"/>
            <w:vAlign w:val="bottom"/>
          </w:tcPr>
          <w:p w14:paraId="267DA38D" w14:textId="77777777" w:rsidR="00AB39F9" w:rsidRDefault="00AB39F9"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3CF82613" w14:textId="77777777" w:rsidR="00AB39F9" w:rsidRDefault="00AB39F9" w:rsidP="00A669A4">
            <w:pPr>
              <w:pStyle w:val="TBodysubtotalNumber"/>
              <w:keepNext/>
            </w:pPr>
            <w:r>
              <w:t>503</w:t>
            </w:r>
          </w:p>
        </w:tc>
        <w:tc>
          <w:tcPr>
            <w:tcW w:w="119" w:type="dxa"/>
            <w:vAlign w:val="bottom"/>
          </w:tcPr>
          <w:p w14:paraId="16D9762E" w14:textId="77777777" w:rsidR="00AB39F9" w:rsidRDefault="00AB39F9" w:rsidP="00A669A4">
            <w:pPr>
              <w:pStyle w:val="TBodysubtotalNumber"/>
              <w:keepNext/>
            </w:pPr>
          </w:p>
        </w:tc>
        <w:tc>
          <w:tcPr>
            <w:tcW w:w="1021" w:type="dxa"/>
            <w:tcBorders>
              <w:top w:val="single" w:sz="4" w:space="0" w:color="A59C94"/>
              <w:bottom w:val="single" w:sz="4" w:space="0" w:color="000000"/>
            </w:tcBorders>
            <w:vAlign w:val="bottom"/>
          </w:tcPr>
          <w:p w14:paraId="2F977CEE" w14:textId="77777777" w:rsidR="00AB39F9" w:rsidRDefault="00AB39F9" w:rsidP="00A669A4">
            <w:pPr>
              <w:pStyle w:val="TBodysubtotalNumber"/>
              <w:keepNext/>
            </w:pPr>
            <w:r>
              <w:t>-35</w:t>
            </w:r>
          </w:p>
        </w:tc>
      </w:tr>
      <w:tr w:rsidR="00AB39F9" w14:paraId="33670E70" w14:textId="77777777" w:rsidTr="00A669A4">
        <w:trPr>
          <w:trHeight w:val="340"/>
        </w:trPr>
        <w:tc>
          <w:tcPr>
            <w:tcW w:w="2914" w:type="dxa"/>
            <w:tcBorders>
              <w:top w:val="single" w:sz="4" w:space="0" w:color="000000"/>
              <w:bottom w:val="single" w:sz="4" w:space="0" w:color="A59C94"/>
            </w:tcBorders>
            <w:vAlign w:val="bottom"/>
          </w:tcPr>
          <w:p w14:paraId="689302B8" w14:textId="77777777" w:rsidR="00AB39F9" w:rsidRPr="00534472" w:rsidRDefault="00AB39F9" w:rsidP="00A669A4">
            <w:pPr>
              <w:pStyle w:val="TBodynormalText"/>
              <w:rPr>
                <w:lang w:val="en-US"/>
              </w:rPr>
            </w:pPr>
            <w:r w:rsidRPr="00534472">
              <w:rPr>
                <w:lang w:val="en-US"/>
              </w:rPr>
              <w:t>Income after taxes, discontinued operations</w:t>
            </w:r>
          </w:p>
        </w:tc>
        <w:tc>
          <w:tcPr>
            <w:tcW w:w="119" w:type="dxa"/>
            <w:vAlign w:val="bottom"/>
          </w:tcPr>
          <w:p w14:paraId="6ADC3CC9" w14:textId="77777777" w:rsidR="00AB39F9" w:rsidRPr="00534472" w:rsidRDefault="00AB39F9" w:rsidP="00A669A4">
            <w:pPr>
              <w:pStyle w:val="TBodynormalNumber"/>
              <w:keepNext/>
              <w:rPr>
                <w:lang w:val="en-US"/>
              </w:rPr>
            </w:pPr>
          </w:p>
        </w:tc>
        <w:tc>
          <w:tcPr>
            <w:tcW w:w="1021" w:type="dxa"/>
            <w:tcBorders>
              <w:top w:val="single" w:sz="4" w:space="0" w:color="000000"/>
              <w:bottom w:val="single" w:sz="4" w:space="0" w:color="A59C94"/>
            </w:tcBorders>
            <w:vAlign w:val="bottom"/>
          </w:tcPr>
          <w:p w14:paraId="1E14D319" w14:textId="77777777" w:rsidR="00AB39F9" w:rsidRDefault="00AB39F9" w:rsidP="00A669A4">
            <w:pPr>
              <w:pStyle w:val="TBodynormalNumber"/>
              <w:keepNext/>
            </w:pPr>
            <w:r>
              <w:t>-43</w:t>
            </w:r>
          </w:p>
        </w:tc>
        <w:tc>
          <w:tcPr>
            <w:tcW w:w="119" w:type="dxa"/>
            <w:vAlign w:val="bottom"/>
          </w:tcPr>
          <w:p w14:paraId="1FF32519" w14:textId="77777777" w:rsidR="00AB39F9" w:rsidRDefault="00AB39F9"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4DE300B4" w14:textId="77777777" w:rsidR="00AB39F9" w:rsidRDefault="00AB39F9" w:rsidP="00A669A4">
            <w:pPr>
              <w:pStyle w:val="TBodynormalNumber"/>
              <w:keepNext/>
            </w:pPr>
            <w:r>
              <w:t>-7</w:t>
            </w:r>
          </w:p>
        </w:tc>
        <w:tc>
          <w:tcPr>
            <w:tcW w:w="119" w:type="dxa"/>
            <w:vAlign w:val="bottom"/>
          </w:tcPr>
          <w:p w14:paraId="189EE451"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22A9B29F" w14:textId="77777777" w:rsidR="00AB39F9" w:rsidRDefault="00AB39F9" w:rsidP="00A669A4">
            <w:pPr>
              <w:pStyle w:val="TBodynormalNumber"/>
              <w:keepNext/>
            </w:pPr>
          </w:p>
        </w:tc>
        <w:tc>
          <w:tcPr>
            <w:tcW w:w="119" w:type="dxa"/>
            <w:vAlign w:val="bottom"/>
          </w:tcPr>
          <w:p w14:paraId="63364444"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33E5E1FC" w14:textId="77777777" w:rsidR="00AB39F9" w:rsidRDefault="00AB39F9" w:rsidP="00A669A4">
            <w:pPr>
              <w:pStyle w:val="TBodynormalNumber"/>
              <w:keepNext/>
            </w:pPr>
            <w:r>
              <w:t>1,353</w:t>
            </w:r>
          </w:p>
        </w:tc>
        <w:tc>
          <w:tcPr>
            <w:tcW w:w="119" w:type="dxa"/>
            <w:vAlign w:val="bottom"/>
          </w:tcPr>
          <w:p w14:paraId="151B4F00" w14:textId="77777777" w:rsidR="00AB39F9" w:rsidRDefault="00AB39F9"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53B26D4B" w14:textId="77777777" w:rsidR="00AB39F9" w:rsidRDefault="00AB39F9" w:rsidP="00A669A4">
            <w:pPr>
              <w:pStyle w:val="TBodynormalNumber"/>
              <w:keepNext/>
            </w:pPr>
            <w:r>
              <w:t>-24</w:t>
            </w:r>
          </w:p>
        </w:tc>
        <w:tc>
          <w:tcPr>
            <w:tcW w:w="119" w:type="dxa"/>
            <w:vAlign w:val="bottom"/>
          </w:tcPr>
          <w:p w14:paraId="7F17BC38"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4C9CB8B6" w14:textId="77777777" w:rsidR="00AB39F9" w:rsidRDefault="00AB39F9" w:rsidP="00A669A4">
            <w:pPr>
              <w:pStyle w:val="TBodynormalNumber"/>
              <w:keepNext/>
            </w:pPr>
          </w:p>
        </w:tc>
      </w:tr>
      <w:tr w:rsidR="00AB39F9" w14:paraId="793770A1" w14:textId="77777777" w:rsidTr="00A669A4">
        <w:tc>
          <w:tcPr>
            <w:tcW w:w="2914" w:type="dxa"/>
            <w:tcBorders>
              <w:top w:val="single" w:sz="4" w:space="0" w:color="A59C94"/>
              <w:bottom w:val="single" w:sz="4" w:space="0" w:color="000000"/>
            </w:tcBorders>
            <w:vAlign w:val="bottom"/>
          </w:tcPr>
          <w:p w14:paraId="13A19CE2" w14:textId="77777777" w:rsidR="00AB39F9" w:rsidRDefault="00AB39F9" w:rsidP="00A669A4">
            <w:pPr>
              <w:pStyle w:val="TBodysubtotalText"/>
              <w:keepNext/>
            </w:pPr>
            <w:r>
              <w:t xml:space="preserve">Income after </w:t>
            </w:r>
            <w:proofErr w:type="spellStart"/>
            <w:r>
              <w:t>taxes</w:t>
            </w:r>
            <w:proofErr w:type="spellEnd"/>
          </w:p>
        </w:tc>
        <w:tc>
          <w:tcPr>
            <w:tcW w:w="119" w:type="dxa"/>
            <w:vAlign w:val="bottom"/>
          </w:tcPr>
          <w:p w14:paraId="3A0C3470" w14:textId="77777777" w:rsidR="00AB39F9" w:rsidRDefault="00AB39F9" w:rsidP="00A669A4">
            <w:pPr>
              <w:pStyle w:val="TBodysubtotalNumber"/>
              <w:keepNext/>
            </w:pPr>
          </w:p>
        </w:tc>
        <w:tc>
          <w:tcPr>
            <w:tcW w:w="1021" w:type="dxa"/>
            <w:tcBorders>
              <w:top w:val="single" w:sz="4" w:space="0" w:color="A59C94"/>
              <w:bottom w:val="single" w:sz="4" w:space="0" w:color="000000"/>
            </w:tcBorders>
            <w:vAlign w:val="bottom"/>
          </w:tcPr>
          <w:p w14:paraId="01447838" w14:textId="77777777" w:rsidR="00AB39F9" w:rsidRDefault="00AB39F9" w:rsidP="00A669A4">
            <w:pPr>
              <w:pStyle w:val="TBodysubtotalNumber"/>
              <w:keepNext/>
            </w:pPr>
            <w:r>
              <w:t>164</w:t>
            </w:r>
          </w:p>
        </w:tc>
        <w:tc>
          <w:tcPr>
            <w:tcW w:w="119" w:type="dxa"/>
            <w:vAlign w:val="bottom"/>
          </w:tcPr>
          <w:p w14:paraId="3AC4B36B" w14:textId="77777777" w:rsidR="00AB39F9" w:rsidRDefault="00AB39F9"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2723D6C2" w14:textId="77777777" w:rsidR="00AB39F9" w:rsidRDefault="00AB39F9" w:rsidP="00A669A4">
            <w:pPr>
              <w:pStyle w:val="TBodysubtotalNumber"/>
              <w:keepNext/>
            </w:pPr>
            <w:r>
              <w:t>76</w:t>
            </w:r>
          </w:p>
        </w:tc>
        <w:tc>
          <w:tcPr>
            <w:tcW w:w="119" w:type="dxa"/>
            <w:vAlign w:val="bottom"/>
          </w:tcPr>
          <w:p w14:paraId="24F288F9" w14:textId="77777777" w:rsidR="00AB39F9" w:rsidRDefault="00AB39F9" w:rsidP="00A669A4">
            <w:pPr>
              <w:pStyle w:val="TBodysubtotalNumber"/>
              <w:keepNext/>
            </w:pPr>
          </w:p>
        </w:tc>
        <w:tc>
          <w:tcPr>
            <w:tcW w:w="1021" w:type="dxa"/>
            <w:tcBorders>
              <w:top w:val="single" w:sz="4" w:space="0" w:color="A59C94"/>
              <w:bottom w:val="single" w:sz="4" w:space="0" w:color="000000"/>
            </w:tcBorders>
            <w:vAlign w:val="bottom"/>
          </w:tcPr>
          <w:p w14:paraId="077D90A7" w14:textId="77777777" w:rsidR="00AB39F9" w:rsidRDefault="00AB39F9" w:rsidP="00A669A4">
            <w:pPr>
              <w:pStyle w:val="TBodysubtotalNumber"/>
              <w:keepNext/>
            </w:pPr>
            <w:r>
              <w:t>-54</w:t>
            </w:r>
          </w:p>
        </w:tc>
        <w:tc>
          <w:tcPr>
            <w:tcW w:w="119" w:type="dxa"/>
            <w:vAlign w:val="bottom"/>
          </w:tcPr>
          <w:p w14:paraId="77230220" w14:textId="77777777" w:rsidR="00AB39F9" w:rsidRDefault="00AB39F9" w:rsidP="00A669A4">
            <w:pPr>
              <w:pStyle w:val="TBodysubtotalNumber"/>
              <w:keepNext/>
            </w:pPr>
          </w:p>
        </w:tc>
        <w:tc>
          <w:tcPr>
            <w:tcW w:w="1021" w:type="dxa"/>
            <w:tcBorders>
              <w:top w:val="single" w:sz="4" w:space="0" w:color="A59C94"/>
              <w:bottom w:val="single" w:sz="4" w:space="0" w:color="000000"/>
            </w:tcBorders>
            <w:vAlign w:val="bottom"/>
          </w:tcPr>
          <w:p w14:paraId="15156CF4" w14:textId="77777777" w:rsidR="00AB39F9" w:rsidRDefault="00AB39F9" w:rsidP="00A669A4">
            <w:pPr>
              <w:pStyle w:val="TBodysubtotalNumber"/>
              <w:keepNext/>
            </w:pPr>
            <w:r>
              <w:t>2,127</w:t>
            </w:r>
          </w:p>
        </w:tc>
        <w:tc>
          <w:tcPr>
            <w:tcW w:w="119" w:type="dxa"/>
            <w:vAlign w:val="bottom"/>
          </w:tcPr>
          <w:p w14:paraId="720192B2" w14:textId="77777777" w:rsidR="00AB39F9" w:rsidRDefault="00AB39F9"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4165B07F" w14:textId="77777777" w:rsidR="00AB39F9" w:rsidRDefault="00AB39F9" w:rsidP="00A669A4">
            <w:pPr>
              <w:pStyle w:val="TBodysubtotalNumber"/>
              <w:keepNext/>
            </w:pPr>
            <w:r>
              <w:t>479</w:t>
            </w:r>
          </w:p>
        </w:tc>
        <w:tc>
          <w:tcPr>
            <w:tcW w:w="119" w:type="dxa"/>
            <w:vAlign w:val="bottom"/>
          </w:tcPr>
          <w:p w14:paraId="7530DF76" w14:textId="77777777" w:rsidR="00AB39F9" w:rsidRDefault="00AB39F9" w:rsidP="00A669A4">
            <w:pPr>
              <w:pStyle w:val="TBodysubtotalNumber"/>
              <w:keepNext/>
            </w:pPr>
          </w:p>
        </w:tc>
        <w:tc>
          <w:tcPr>
            <w:tcW w:w="1021" w:type="dxa"/>
            <w:tcBorders>
              <w:top w:val="single" w:sz="4" w:space="0" w:color="A59C94"/>
              <w:bottom w:val="single" w:sz="4" w:space="0" w:color="000000"/>
            </w:tcBorders>
            <w:vAlign w:val="bottom"/>
          </w:tcPr>
          <w:p w14:paraId="6EF99E36" w14:textId="77777777" w:rsidR="00AB39F9" w:rsidRDefault="00AB39F9" w:rsidP="00A669A4">
            <w:pPr>
              <w:pStyle w:val="TBodysubtotalNumber"/>
              <w:keepNext/>
            </w:pPr>
            <w:r>
              <w:t>-77</w:t>
            </w:r>
          </w:p>
        </w:tc>
      </w:tr>
      <w:tr w:rsidR="00AB39F9" w14:paraId="0D7DE353" w14:textId="77777777" w:rsidTr="00A669A4">
        <w:trPr>
          <w:trHeight w:val="340"/>
        </w:trPr>
        <w:tc>
          <w:tcPr>
            <w:tcW w:w="2914" w:type="dxa"/>
            <w:tcBorders>
              <w:top w:val="single" w:sz="4" w:space="0" w:color="000000"/>
              <w:bottom w:val="single" w:sz="4" w:space="0" w:color="A59C94"/>
            </w:tcBorders>
            <w:vAlign w:val="bottom"/>
          </w:tcPr>
          <w:p w14:paraId="5EE8C9CC" w14:textId="77777777" w:rsidR="00AB39F9" w:rsidRPr="00534472" w:rsidRDefault="00AB39F9" w:rsidP="00A669A4">
            <w:pPr>
              <w:pStyle w:val="TBodynormalText"/>
              <w:rPr>
                <w:lang w:val="en-US"/>
              </w:rPr>
            </w:pPr>
            <w:r w:rsidRPr="00534472">
              <w:rPr>
                <w:lang w:val="en-US"/>
              </w:rPr>
              <w:t>thereof attributable to non-controlling interests</w:t>
            </w:r>
          </w:p>
        </w:tc>
        <w:tc>
          <w:tcPr>
            <w:tcW w:w="119" w:type="dxa"/>
            <w:vAlign w:val="bottom"/>
          </w:tcPr>
          <w:p w14:paraId="239273F3" w14:textId="77777777" w:rsidR="00AB39F9" w:rsidRPr="00534472" w:rsidRDefault="00AB39F9" w:rsidP="00A669A4">
            <w:pPr>
              <w:pStyle w:val="TBodynormalNumber"/>
              <w:keepNext/>
              <w:rPr>
                <w:lang w:val="en-US"/>
              </w:rPr>
            </w:pPr>
          </w:p>
        </w:tc>
        <w:tc>
          <w:tcPr>
            <w:tcW w:w="1021" w:type="dxa"/>
            <w:tcBorders>
              <w:top w:val="single" w:sz="4" w:space="0" w:color="000000"/>
              <w:bottom w:val="single" w:sz="4" w:space="0" w:color="A59C94"/>
            </w:tcBorders>
            <w:vAlign w:val="bottom"/>
          </w:tcPr>
          <w:p w14:paraId="4476E6C7" w14:textId="77777777" w:rsidR="00AB39F9" w:rsidRDefault="00AB39F9" w:rsidP="00A669A4">
            <w:pPr>
              <w:pStyle w:val="TBodynormalNumber"/>
              <w:keepNext/>
            </w:pPr>
            <w:r>
              <w:t>4</w:t>
            </w:r>
          </w:p>
        </w:tc>
        <w:tc>
          <w:tcPr>
            <w:tcW w:w="119" w:type="dxa"/>
            <w:vAlign w:val="bottom"/>
          </w:tcPr>
          <w:p w14:paraId="20802E4C" w14:textId="77777777" w:rsidR="00AB39F9" w:rsidRDefault="00AB39F9"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707CD074" w14:textId="77777777" w:rsidR="00AB39F9" w:rsidRDefault="00AB39F9" w:rsidP="00A669A4">
            <w:pPr>
              <w:pStyle w:val="TBodynormalNumber"/>
              <w:keepNext/>
            </w:pPr>
            <w:r>
              <w:t>3</w:t>
            </w:r>
          </w:p>
        </w:tc>
        <w:tc>
          <w:tcPr>
            <w:tcW w:w="119" w:type="dxa"/>
            <w:vAlign w:val="bottom"/>
          </w:tcPr>
          <w:p w14:paraId="7F55F0D7"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1F056E4E" w14:textId="77777777" w:rsidR="00AB39F9" w:rsidRDefault="00AB39F9" w:rsidP="00A669A4">
            <w:pPr>
              <w:pStyle w:val="TBodynormalNumber"/>
              <w:keepNext/>
            </w:pPr>
          </w:p>
        </w:tc>
        <w:tc>
          <w:tcPr>
            <w:tcW w:w="119" w:type="dxa"/>
            <w:vAlign w:val="bottom"/>
          </w:tcPr>
          <w:p w14:paraId="2E65661A"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030ABD07" w14:textId="77777777" w:rsidR="00AB39F9" w:rsidRDefault="00AB39F9" w:rsidP="00A669A4">
            <w:pPr>
              <w:pStyle w:val="TBodynormalNumber"/>
              <w:keepNext/>
            </w:pPr>
            <w:r>
              <w:t>21</w:t>
            </w:r>
          </w:p>
        </w:tc>
        <w:tc>
          <w:tcPr>
            <w:tcW w:w="119" w:type="dxa"/>
            <w:vAlign w:val="bottom"/>
          </w:tcPr>
          <w:p w14:paraId="4E027741" w14:textId="77777777" w:rsidR="00AB39F9" w:rsidRDefault="00AB39F9"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4FA5DDEB" w14:textId="77777777" w:rsidR="00AB39F9" w:rsidRDefault="00AB39F9" w:rsidP="00A669A4">
            <w:pPr>
              <w:pStyle w:val="TBodynormalNumber"/>
              <w:keepNext/>
            </w:pPr>
            <w:r>
              <w:t>14</w:t>
            </w:r>
          </w:p>
        </w:tc>
        <w:tc>
          <w:tcPr>
            <w:tcW w:w="119" w:type="dxa"/>
            <w:vAlign w:val="bottom"/>
          </w:tcPr>
          <w:p w14:paraId="293F6108"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7F7A2F84" w14:textId="77777777" w:rsidR="00AB39F9" w:rsidRDefault="00AB39F9" w:rsidP="00A669A4">
            <w:pPr>
              <w:pStyle w:val="TBodynormalNumber"/>
              <w:keepNext/>
            </w:pPr>
          </w:p>
        </w:tc>
      </w:tr>
      <w:tr w:rsidR="00AB39F9" w14:paraId="2122242D" w14:textId="77777777" w:rsidTr="00A669A4">
        <w:tc>
          <w:tcPr>
            <w:tcW w:w="2914" w:type="dxa"/>
            <w:tcBorders>
              <w:top w:val="single" w:sz="4" w:space="0" w:color="A59C94"/>
              <w:bottom w:val="single" w:sz="4" w:space="0" w:color="000000"/>
            </w:tcBorders>
            <w:vAlign w:val="bottom"/>
          </w:tcPr>
          <w:p w14:paraId="3186B11C" w14:textId="77777777" w:rsidR="00AB39F9" w:rsidRDefault="00AB39F9" w:rsidP="00A669A4">
            <w:pPr>
              <w:pStyle w:val="TBodysubtotalText"/>
              <w:keepNext/>
            </w:pPr>
            <w:r>
              <w:t>Net Income</w:t>
            </w:r>
          </w:p>
        </w:tc>
        <w:tc>
          <w:tcPr>
            <w:tcW w:w="119" w:type="dxa"/>
            <w:vAlign w:val="bottom"/>
          </w:tcPr>
          <w:p w14:paraId="17453D5D" w14:textId="77777777" w:rsidR="00AB39F9" w:rsidRDefault="00AB39F9" w:rsidP="00A669A4">
            <w:pPr>
              <w:pStyle w:val="TBodysubtotalNumber"/>
              <w:keepNext/>
            </w:pPr>
          </w:p>
        </w:tc>
        <w:tc>
          <w:tcPr>
            <w:tcW w:w="1021" w:type="dxa"/>
            <w:tcBorders>
              <w:top w:val="single" w:sz="4" w:space="0" w:color="A59C94"/>
              <w:bottom w:val="single" w:sz="4" w:space="0" w:color="000000"/>
            </w:tcBorders>
            <w:vAlign w:val="bottom"/>
          </w:tcPr>
          <w:p w14:paraId="564FE97B" w14:textId="77777777" w:rsidR="00AB39F9" w:rsidRDefault="00AB39F9" w:rsidP="00A669A4">
            <w:pPr>
              <w:pStyle w:val="TBodysubtotalNumber"/>
              <w:keepNext/>
            </w:pPr>
            <w:r>
              <w:t>160</w:t>
            </w:r>
          </w:p>
        </w:tc>
        <w:tc>
          <w:tcPr>
            <w:tcW w:w="119" w:type="dxa"/>
            <w:vAlign w:val="bottom"/>
          </w:tcPr>
          <w:p w14:paraId="52BD0593" w14:textId="77777777" w:rsidR="00AB39F9" w:rsidRDefault="00AB39F9"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388BB5D7" w14:textId="77777777" w:rsidR="00AB39F9" w:rsidRDefault="00AB39F9" w:rsidP="00A669A4">
            <w:pPr>
              <w:pStyle w:val="TBodysubtotalNumber"/>
              <w:keepNext/>
            </w:pPr>
            <w:r>
              <w:t>73</w:t>
            </w:r>
          </w:p>
        </w:tc>
        <w:tc>
          <w:tcPr>
            <w:tcW w:w="119" w:type="dxa"/>
            <w:vAlign w:val="bottom"/>
          </w:tcPr>
          <w:p w14:paraId="62CBBFFC" w14:textId="77777777" w:rsidR="00AB39F9" w:rsidRDefault="00AB39F9" w:rsidP="00A669A4">
            <w:pPr>
              <w:pStyle w:val="TBodysubtotalNumber"/>
              <w:keepNext/>
            </w:pPr>
          </w:p>
        </w:tc>
        <w:tc>
          <w:tcPr>
            <w:tcW w:w="1021" w:type="dxa"/>
            <w:tcBorders>
              <w:top w:val="single" w:sz="4" w:space="0" w:color="A59C94"/>
              <w:bottom w:val="single" w:sz="4" w:space="0" w:color="000000"/>
            </w:tcBorders>
            <w:vAlign w:val="bottom"/>
          </w:tcPr>
          <w:p w14:paraId="3D91204E" w14:textId="77777777" w:rsidR="00AB39F9" w:rsidRDefault="00AB39F9" w:rsidP="00A669A4">
            <w:pPr>
              <w:pStyle w:val="TBodysubtotalNumber"/>
              <w:keepNext/>
            </w:pPr>
            <w:r>
              <w:t>-54</w:t>
            </w:r>
          </w:p>
        </w:tc>
        <w:tc>
          <w:tcPr>
            <w:tcW w:w="119" w:type="dxa"/>
            <w:vAlign w:val="bottom"/>
          </w:tcPr>
          <w:p w14:paraId="0391308C" w14:textId="77777777" w:rsidR="00AB39F9" w:rsidRDefault="00AB39F9" w:rsidP="00A669A4">
            <w:pPr>
              <w:pStyle w:val="TBodysubtotalNumber"/>
              <w:keepNext/>
            </w:pPr>
          </w:p>
        </w:tc>
        <w:tc>
          <w:tcPr>
            <w:tcW w:w="1021" w:type="dxa"/>
            <w:tcBorders>
              <w:top w:val="single" w:sz="4" w:space="0" w:color="A59C94"/>
              <w:bottom w:val="single" w:sz="4" w:space="0" w:color="000000"/>
            </w:tcBorders>
            <w:vAlign w:val="bottom"/>
          </w:tcPr>
          <w:p w14:paraId="74002706" w14:textId="77777777" w:rsidR="00AB39F9" w:rsidRDefault="00AB39F9" w:rsidP="00A669A4">
            <w:pPr>
              <w:pStyle w:val="TBodysubtotalNumber"/>
              <w:keepNext/>
            </w:pPr>
            <w:r>
              <w:t>2,106</w:t>
            </w:r>
          </w:p>
        </w:tc>
        <w:tc>
          <w:tcPr>
            <w:tcW w:w="119" w:type="dxa"/>
            <w:vAlign w:val="bottom"/>
          </w:tcPr>
          <w:p w14:paraId="44E60BEA" w14:textId="77777777" w:rsidR="00AB39F9" w:rsidRDefault="00AB39F9" w:rsidP="00A669A4">
            <w:pPr>
              <w:pStyle w:val="TBodysubtotalNumber"/>
              <w:keepNext/>
            </w:pPr>
          </w:p>
        </w:tc>
        <w:tc>
          <w:tcPr>
            <w:tcW w:w="1021" w:type="dxa"/>
            <w:tcBorders>
              <w:top w:val="single" w:sz="4" w:space="0" w:color="A59C94"/>
              <w:bottom w:val="single" w:sz="4" w:space="0" w:color="000000"/>
            </w:tcBorders>
            <w:shd w:val="clear" w:color="000000" w:fill="DAD5C9"/>
            <w:vAlign w:val="bottom"/>
          </w:tcPr>
          <w:p w14:paraId="4863D7DD" w14:textId="77777777" w:rsidR="00AB39F9" w:rsidRDefault="00AB39F9" w:rsidP="00A669A4">
            <w:pPr>
              <w:pStyle w:val="TBodysubtotalNumber"/>
              <w:keepNext/>
            </w:pPr>
            <w:r>
              <w:t>465</w:t>
            </w:r>
          </w:p>
        </w:tc>
        <w:tc>
          <w:tcPr>
            <w:tcW w:w="119" w:type="dxa"/>
            <w:vAlign w:val="bottom"/>
          </w:tcPr>
          <w:p w14:paraId="395D1A8B" w14:textId="77777777" w:rsidR="00AB39F9" w:rsidRDefault="00AB39F9" w:rsidP="00A669A4">
            <w:pPr>
              <w:pStyle w:val="TBodysubtotalNumber"/>
              <w:keepNext/>
            </w:pPr>
          </w:p>
        </w:tc>
        <w:tc>
          <w:tcPr>
            <w:tcW w:w="1021" w:type="dxa"/>
            <w:tcBorders>
              <w:top w:val="single" w:sz="4" w:space="0" w:color="A59C94"/>
              <w:bottom w:val="single" w:sz="4" w:space="0" w:color="000000"/>
            </w:tcBorders>
            <w:vAlign w:val="bottom"/>
          </w:tcPr>
          <w:p w14:paraId="43D0177E" w14:textId="77777777" w:rsidR="00AB39F9" w:rsidRDefault="00AB39F9" w:rsidP="00A669A4">
            <w:pPr>
              <w:pStyle w:val="TBodysubtotalNumber"/>
              <w:keepNext/>
            </w:pPr>
            <w:r>
              <w:t>-78</w:t>
            </w:r>
          </w:p>
        </w:tc>
      </w:tr>
      <w:tr w:rsidR="00AB39F9" w14:paraId="347770C1" w14:textId="77777777" w:rsidTr="00A669A4">
        <w:trPr>
          <w:trHeight w:val="340"/>
        </w:trPr>
        <w:tc>
          <w:tcPr>
            <w:tcW w:w="2914" w:type="dxa"/>
            <w:tcBorders>
              <w:top w:val="single" w:sz="4" w:space="0" w:color="000000"/>
              <w:bottom w:val="single" w:sz="16" w:space="0" w:color="991D85"/>
            </w:tcBorders>
            <w:vAlign w:val="bottom"/>
          </w:tcPr>
          <w:p w14:paraId="35D29F4D" w14:textId="77777777" w:rsidR="00AB39F9" w:rsidRDefault="00AB39F9" w:rsidP="00A669A4">
            <w:pPr>
              <w:pStyle w:val="TBodynormalText"/>
            </w:pPr>
            <w:proofErr w:type="spellStart"/>
            <w:r>
              <w:rPr>
                <w:b/>
              </w:rPr>
              <w:t>Adjusted</w:t>
            </w:r>
            <w:proofErr w:type="spellEnd"/>
            <w:r>
              <w:rPr>
                <w:b/>
              </w:rPr>
              <w:t xml:space="preserve"> </w:t>
            </w:r>
            <w:proofErr w:type="spellStart"/>
            <w:r>
              <w:rPr>
                <w:b/>
              </w:rPr>
              <w:t>net</w:t>
            </w:r>
            <w:proofErr w:type="spellEnd"/>
            <w:r>
              <w:rPr>
                <w:b/>
              </w:rPr>
              <w:t xml:space="preserve"> </w:t>
            </w:r>
            <w:proofErr w:type="spellStart"/>
            <w:r>
              <w:rPr>
                <w:b/>
              </w:rPr>
              <w:t>income</w:t>
            </w:r>
            <w:proofErr w:type="spellEnd"/>
          </w:p>
        </w:tc>
        <w:tc>
          <w:tcPr>
            <w:tcW w:w="119" w:type="dxa"/>
            <w:tcBorders>
              <w:bottom w:val="single" w:sz="16" w:space="0" w:color="991D85"/>
            </w:tcBorders>
            <w:vAlign w:val="bottom"/>
          </w:tcPr>
          <w:p w14:paraId="6C36155A" w14:textId="77777777" w:rsidR="00AB39F9" w:rsidRDefault="00AB39F9" w:rsidP="00A669A4">
            <w:pPr>
              <w:pStyle w:val="TBodynormalNumber"/>
              <w:keepNext/>
            </w:pPr>
          </w:p>
        </w:tc>
        <w:tc>
          <w:tcPr>
            <w:tcW w:w="1021" w:type="dxa"/>
            <w:tcBorders>
              <w:top w:val="single" w:sz="4" w:space="0" w:color="000000"/>
              <w:bottom w:val="single" w:sz="16" w:space="0" w:color="991D85"/>
            </w:tcBorders>
            <w:vAlign w:val="bottom"/>
          </w:tcPr>
          <w:p w14:paraId="71DE095D" w14:textId="77777777" w:rsidR="00AB39F9" w:rsidRDefault="00AB39F9" w:rsidP="00A669A4">
            <w:pPr>
              <w:pStyle w:val="TBodynormalNumber"/>
              <w:keepNext/>
            </w:pPr>
            <w:r>
              <w:rPr>
                <w:b/>
              </w:rPr>
              <w:t>231</w:t>
            </w:r>
          </w:p>
        </w:tc>
        <w:tc>
          <w:tcPr>
            <w:tcW w:w="119" w:type="dxa"/>
            <w:tcBorders>
              <w:bottom w:val="single" w:sz="16" w:space="0" w:color="991D85"/>
            </w:tcBorders>
            <w:vAlign w:val="bottom"/>
          </w:tcPr>
          <w:p w14:paraId="6E1A35BC" w14:textId="77777777" w:rsidR="00AB39F9" w:rsidRDefault="00AB39F9" w:rsidP="00A669A4">
            <w:pPr>
              <w:pStyle w:val="TBodynormalNumber"/>
              <w:keepNext/>
            </w:pPr>
          </w:p>
        </w:tc>
        <w:tc>
          <w:tcPr>
            <w:tcW w:w="1021" w:type="dxa"/>
            <w:tcBorders>
              <w:top w:val="single" w:sz="4" w:space="0" w:color="000000"/>
              <w:bottom w:val="single" w:sz="16" w:space="0" w:color="991D85"/>
            </w:tcBorders>
            <w:shd w:val="clear" w:color="000000" w:fill="DAD5C9"/>
            <w:vAlign w:val="bottom"/>
          </w:tcPr>
          <w:p w14:paraId="7E8C5E5C" w14:textId="77777777" w:rsidR="00AB39F9" w:rsidRDefault="00AB39F9" w:rsidP="00A669A4">
            <w:pPr>
              <w:pStyle w:val="TBodynormalNumber"/>
              <w:keepNext/>
            </w:pPr>
            <w:r>
              <w:rPr>
                <w:b/>
              </w:rPr>
              <w:t>114</w:t>
            </w:r>
          </w:p>
        </w:tc>
        <w:tc>
          <w:tcPr>
            <w:tcW w:w="119" w:type="dxa"/>
            <w:tcBorders>
              <w:bottom w:val="single" w:sz="16" w:space="0" w:color="991D85"/>
            </w:tcBorders>
            <w:vAlign w:val="bottom"/>
          </w:tcPr>
          <w:p w14:paraId="6A0CF35E" w14:textId="77777777" w:rsidR="00AB39F9" w:rsidRDefault="00AB39F9" w:rsidP="00A669A4">
            <w:pPr>
              <w:pStyle w:val="TBodynormalNumber"/>
              <w:keepNext/>
            </w:pPr>
          </w:p>
        </w:tc>
        <w:tc>
          <w:tcPr>
            <w:tcW w:w="1021" w:type="dxa"/>
            <w:tcBorders>
              <w:top w:val="single" w:sz="4" w:space="0" w:color="000000"/>
              <w:bottom w:val="single" w:sz="16" w:space="0" w:color="991D85"/>
            </w:tcBorders>
            <w:vAlign w:val="bottom"/>
          </w:tcPr>
          <w:p w14:paraId="0DE15869" w14:textId="77777777" w:rsidR="00AB39F9" w:rsidRDefault="00AB39F9" w:rsidP="00A669A4">
            <w:pPr>
              <w:pStyle w:val="TBodynormalNumber"/>
              <w:keepNext/>
            </w:pPr>
            <w:r>
              <w:rPr>
                <w:b/>
              </w:rPr>
              <w:t>-51</w:t>
            </w:r>
          </w:p>
        </w:tc>
        <w:tc>
          <w:tcPr>
            <w:tcW w:w="119" w:type="dxa"/>
            <w:tcBorders>
              <w:bottom w:val="single" w:sz="16" w:space="0" w:color="991D85"/>
            </w:tcBorders>
            <w:vAlign w:val="bottom"/>
          </w:tcPr>
          <w:p w14:paraId="19095FE8" w14:textId="77777777" w:rsidR="00AB39F9" w:rsidRDefault="00AB39F9" w:rsidP="00A669A4">
            <w:pPr>
              <w:pStyle w:val="TBodynormalNumber"/>
              <w:keepNext/>
            </w:pPr>
          </w:p>
        </w:tc>
        <w:tc>
          <w:tcPr>
            <w:tcW w:w="1021" w:type="dxa"/>
            <w:tcBorders>
              <w:top w:val="single" w:sz="4" w:space="0" w:color="000000"/>
              <w:bottom w:val="single" w:sz="16" w:space="0" w:color="991D85"/>
            </w:tcBorders>
            <w:vAlign w:val="bottom"/>
          </w:tcPr>
          <w:p w14:paraId="17B0FDC2" w14:textId="77777777" w:rsidR="00AB39F9" w:rsidRDefault="00AB39F9" w:rsidP="00A669A4">
            <w:pPr>
              <w:pStyle w:val="TBodynormalNumber"/>
              <w:keepNext/>
            </w:pPr>
            <w:r>
              <w:rPr>
                <w:b/>
              </w:rPr>
              <w:t>902</w:t>
            </w:r>
          </w:p>
        </w:tc>
        <w:tc>
          <w:tcPr>
            <w:tcW w:w="119" w:type="dxa"/>
            <w:tcBorders>
              <w:bottom w:val="single" w:sz="16" w:space="0" w:color="991D85"/>
            </w:tcBorders>
            <w:vAlign w:val="bottom"/>
          </w:tcPr>
          <w:p w14:paraId="7C03B0F9" w14:textId="77777777" w:rsidR="00AB39F9" w:rsidRDefault="00AB39F9" w:rsidP="00A669A4">
            <w:pPr>
              <w:pStyle w:val="TBodynormalNumber"/>
              <w:keepNext/>
            </w:pPr>
          </w:p>
        </w:tc>
        <w:tc>
          <w:tcPr>
            <w:tcW w:w="1021" w:type="dxa"/>
            <w:tcBorders>
              <w:top w:val="single" w:sz="4" w:space="0" w:color="000000"/>
              <w:bottom w:val="single" w:sz="16" w:space="0" w:color="991D85"/>
            </w:tcBorders>
            <w:shd w:val="clear" w:color="000000" w:fill="DAD5C9"/>
            <w:vAlign w:val="bottom"/>
          </w:tcPr>
          <w:p w14:paraId="34A934D2" w14:textId="77777777" w:rsidR="00AB39F9" w:rsidRDefault="00AB39F9" w:rsidP="00A669A4">
            <w:pPr>
              <w:pStyle w:val="TBodynormalNumber"/>
              <w:keepNext/>
            </w:pPr>
            <w:r>
              <w:rPr>
                <w:b/>
              </w:rPr>
              <w:t>640</w:t>
            </w:r>
          </w:p>
        </w:tc>
        <w:tc>
          <w:tcPr>
            <w:tcW w:w="119" w:type="dxa"/>
            <w:tcBorders>
              <w:bottom w:val="single" w:sz="16" w:space="0" w:color="991D85"/>
            </w:tcBorders>
            <w:vAlign w:val="bottom"/>
          </w:tcPr>
          <w:p w14:paraId="5A5C3993" w14:textId="77777777" w:rsidR="00AB39F9" w:rsidRDefault="00AB39F9" w:rsidP="00A669A4">
            <w:pPr>
              <w:pStyle w:val="TBodynormalNumber"/>
              <w:keepNext/>
            </w:pPr>
          </w:p>
        </w:tc>
        <w:tc>
          <w:tcPr>
            <w:tcW w:w="1021" w:type="dxa"/>
            <w:tcBorders>
              <w:top w:val="single" w:sz="4" w:space="0" w:color="000000"/>
              <w:bottom w:val="single" w:sz="16" w:space="0" w:color="991D85"/>
            </w:tcBorders>
            <w:vAlign w:val="bottom"/>
          </w:tcPr>
          <w:p w14:paraId="1F199BB7" w14:textId="77777777" w:rsidR="00AB39F9" w:rsidRDefault="00AB39F9" w:rsidP="00A669A4">
            <w:pPr>
              <w:pStyle w:val="TBodynormalNumber"/>
              <w:keepNext/>
            </w:pPr>
            <w:r>
              <w:rPr>
                <w:b/>
              </w:rPr>
              <w:t>-29</w:t>
            </w:r>
          </w:p>
        </w:tc>
      </w:tr>
      <w:bookmarkEnd w:id="1"/>
      <w:bookmarkEnd w:id="2"/>
    </w:tbl>
    <w:p w14:paraId="652D7B92" w14:textId="77777777" w:rsidR="00AB39F9" w:rsidRDefault="00AB39F9" w:rsidP="00AB39F9">
      <w:pPr>
        <w:pStyle w:val="StandardWeb"/>
        <w:spacing w:after="240" w:line="372" w:lineRule="atLeast"/>
        <w:rPr>
          <w:rFonts w:ascii="Trebuchet MS" w:hAnsi="Trebuchet MS"/>
          <w:sz w:val="20"/>
          <w:szCs w:val="20"/>
        </w:rPr>
      </w:pPr>
    </w:p>
    <w:tbl>
      <w:tblPr>
        <w:tblW w:w="0" w:type="dxa"/>
        <w:tblLayout w:type="fixed"/>
        <w:tblCellMar>
          <w:left w:w="0" w:type="dxa"/>
          <w:right w:w="0" w:type="dxa"/>
        </w:tblCellMar>
        <w:tblLook w:val="04A0" w:firstRow="1" w:lastRow="0" w:firstColumn="1" w:lastColumn="0" w:noHBand="0" w:noVBand="1"/>
        <w:tblCaption w:val="Tabelle: Pressemitteilung englisch!outarea_seg_quarter"/>
        <w:tblDescription w:val="SNEID_897a1a0cf81c482ba19d9d1a5ee8cf0e"/>
      </w:tblPr>
      <w:tblGrid>
        <w:gridCol w:w="2914"/>
        <w:gridCol w:w="119"/>
        <w:gridCol w:w="1021"/>
        <w:gridCol w:w="119"/>
        <w:gridCol w:w="1021"/>
        <w:gridCol w:w="119"/>
        <w:gridCol w:w="1021"/>
        <w:gridCol w:w="119"/>
        <w:gridCol w:w="1021"/>
        <w:gridCol w:w="119"/>
        <w:gridCol w:w="1021"/>
        <w:gridCol w:w="119"/>
        <w:gridCol w:w="1021"/>
      </w:tblGrid>
      <w:tr w:rsidR="00AB39F9" w14:paraId="6A485340" w14:textId="77777777" w:rsidTr="00A669A4">
        <w:tc>
          <w:tcPr>
            <w:tcW w:w="9754" w:type="dxa"/>
            <w:gridSpan w:val="13"/>
            <w:vAlign w:val="bottom"/>
          </w:tcPr>
          <w:p w14:paraId="1CEA799E" w14:textId="77777777" w:rsidR="00AB39F9" w:rsidRDefault="00AB39F9" w:rsidP="00A669A4">
            <w:pPr>
              <w:pStyle w:val="TTitleText"/>
            </w:pPr>
            <w:bookmarkStart w:id="3" w:name="SNEID_897a1a0cf81c482ba19d9d1a5ee8cf0e"/>
            <w:bookmarkStart w:id="4" w:name="SNAMD_a1183e3e99b140dda8882416718b4832"/>
            <w:r>
              <w:t>Segment performance - 4th quarter</w:t>
            </w:r>
          </w:p>
        </w:tc>
      </w:tr>
      <w:tr w:rsidR="00AB39F9" w14:paraId="21CDEC65" w14:textId="77777777" w:rsidTr="00A669A4">
        <w:tc>
          <w:tcPr>
            <w:tcW w:w="2914" w:type="dxa"/>
            <w:tcBorders>
              <w:top w:val="single" w:sz="8" w:space="0" w:color="000000"/>
            </w:tcBorders>
            <w:vAlign w:val="bottom"/>
          </w:tcPr>
          <w:p w14:paraId="73AEA892" w14:textId="77777777" w:rsidR="00AB39F9" w:rsidRDefault="00AB39F9" w:rsidP="00A669A4">
            <w:pPr>
              <w:pStyle w:val="TDummy"/>
              <w:keepNext/>
            </w:pPr>
          </w:p>
        </w:tc>
        <w:tc>
          <w:tcPr>
            <w:tcW w:w="119" w:type="dxa"/>
            <w:tcBorders>
              <w:top w:val="single" w:sz="8" w:space="0" w:color="000000"/>
            </w:tcBorders>
            <w:vAlign w:val="bottom"/>
          </w:tcPr>
          <w:p w14:paraId="0E85DF94" w14:textId="77777777" w:rsidR="00AB39F9" w:rsidRDefault="00AB39F9" w:rsidP="00A669A4">
            <w:pPr>
              <w:pStyle w:val="TDummy"/>
              <w:keepNext/>
            </w:pPr>
          </w:p>
        </w:tc>
        <w:tc>
          <w:tcPr>
            <w:tcW w:w="1021" w:type="dxa"/>
            <w:tcBorders>
              <w:top w:val="single" w:sz="8" w:space="0" w:color="000000"/>
            </w:tcBorders>
            <w:vAlign w:val="bottom"/>
          </w:tcPr>
          <w:p w14:paraId="40DEF207" w14:textId="77777777" w:rsidR="00AB39F9" w:rsidRDefault="00AB39F9" w:rsidP="00A669A4">
            <w:pPr>
              <w:pStyle w:val="TDummy"/>
              <w:keepNext/>
            </w:pPr>
          </w:p>
        </w:tc>
        <w:tc>
          <w:tcPr>
            <w:tcW w:w="119" w:type="dxa"/>
            <w:tcBorders>
              <w:top w:val="single" w:sz="8" w:space="0" w:color="000000"/>
            </w:tcBorders>
            <w:vAlign w:val="bottom"/>
          </w:tcPr>
          <w:p w14:paraId="43F7D866" w14:textId="77777777" w:rsidR="00AB39F9" w:rsidRDefault="00AB39F9" w:rsidP="00A669A4">
            <w:pPr>
              <w:pStyle w:val="TDummy"/>
              <w:keepNext/>
            </w:pPr>
          </w:p>
        </w:tc>
        <w:tc>
          <w:tcPr>
            <w:tcW w:w="1021" w:type="dxa"/>
            <w:tcBorders>
              <w:top w:val="single" w:sz="8" w:space="0" w:color="000000"/>
            </w:tcBorders>
            <w:vAlign w:val="bottom"/>
          </w:tcPr>
          <w:p w14:paraId="1635A370" w14:textId="77777777" w:rsidR="00AB39F9" w:rsidRDefault="00AB39F9" w:rsidP="00A669A4">
            <w:pPr>
              <w:pStyle w:val="TDummy"/>
              <w:keepNext/>
            </w:pPr>
          </w:p>
        </w:tc>
        <w:tc>
          <w:tcPr>
            <w:tcW w:w="119" w:type="dxa"/>
            <w:tcBorders>
              <w:top w:val="single" w:sz="8" w:space="0" w:color="000000"/>
            </w:tcBorders>
            <w:vAlign w:val="bottom"/>
          </w:tcPr>
          <w:p w14:paraId="22CBC61F" w14:textId="77777777" w:rsidR="00AB39F9" w:rsidRDefault="00AB39F9" w:rsidP="00A669A4">
            <w:pPr>
              <w:pStyle w:val="TDummy"/>
              <w:keepNext/>
            </w:pPr>
          </w:p>
        </w:tc>
        <w:tc>
          <w:tcPr>
            <w:tcW w:w="1021" w:type="dxa"/>
            <w:tcBorders>
              <w:top w:val="single" w:sz="8" w:space="0" w:color="000000"/>
            </w:tcBorders>
            <w:vAlign w:val="bottom"/>
          </w:tcPr>
          <w:p w14:paraId="7E7C6335" w14:textId="77777777" w:rsidR="00AB39F9" w:rsidRDefault="00AB39F9" w:rsidP="00A669A4">
            <w:pPr>
              <w:pStyle w:val="TDummy"/>
              <w:keepNext/>
            </w:pPr>
          </w:p>
        </w:tc>
        <w:tc>
          <w:tcPr>
            <w:tcW w:w="119" w:type="dxa"/>
            <w:tcBorders>
              <w:top w:val="single" w:sz="8" w:space="0" w:color="000000"/>
            </w:tcBorders>
            <w:vAlign w:val="bottom"/>
          </w:tcPr>
          <w:p w14:paraId="04F6E131" w14:textId="77777777" w:rsidR="00AB39F9" w:rsidRDefault="00AB39F9" w:rsidP="00A669A4">
            <w:pPr>
              <w:pStyle w:val="TDummy"/>
              <w:keepNext/>
            </w:pPr>
          </w:p>
        </w:tc>
        <w:tc>
          <w:tcPr>
            <w:tcW w:w="1021" w:type="dxa"/>
            <w:tcBorders>
              <w:top w:val="single" w:sz="8" w:space="0" w:color="000000"/>
            </w:tcBorders>
            <w:vAlign w:val="bottom"/>
          </w:tcPr>
          <w:p w14:paraId="0E29CEE0" w14:textId="77777777" w:rsidR="00AB39F9" w:rsidRDefault="00AB39F9" w:rsidP="00A669A4">
            <w:pPr>
              <w:pStyle w:val="TDummy"/>
              <w:keepNext/>
            </w:pPr>
          </w:p>
        </w:tc>
        <w:tc>
          <w:tcPr>
            <w:tcW w:w="119" w:type="dxa"/>
            <w:tcBorders>
              <w:top w:val="single" w:sz="8" w:space="0" w:color="000000"/>
            </w:tcBorders>
            <w:vAlign w:val="bottom"/>
          </w:tcPr>
          <w:p w14:paraId="74F21215" w14:textId="77777777" w:rsidR="00AB39F9" w:rsidRDefault="00AB39F9" w:rsidP="00A669A4">
            <w:pPr>
              <w:pStyle w:val="TDummy"/>
              <w:keepNext/>
            </w:pPr>
          </w:p>
        </w:tc>
        <w:tc>
          <w:tcPr>
            <w:tcW w:w="1021" w:type="dxa"/>
            <w:tcBorders>
              <w:top w:val="single" w:sz="8" w:space="0" w:color="000000"/>
            </w:tcBorders>
            <w:vAlign w:val="bottom"/>
          </w:tcPr>
          <w:p w14:paraId="05AC9E01" w14:textId="77777777" w:rsidR="00AB39F9" w:rsidRDefault="00AB39F9" w:rsidP="00A669A4">
            <w:pPr>
              <w:pStyle w:val="TDummy"/>
              <w:keepNext/>
            </w:pPr>
          </w:p>
        </w:tc>
        <w:tc>
          <w:tcPr>
            <w:tcW w:w="119" w:type="dxa"/>
            <w:tcBorders>
              <w:top w:val="single" w:sz="8" w:space="0" w:color="000000"/>
            </w:tcBorders>
            <w:vAlign w:val="bottom"/>
          </w:tcPr>
          <w:p w14:paraId="4A362EE8" w14:textId="77777777" w:rsidR="00AB39F9" w:rsidRDefault="00AB39F9" w:rsidP="00A669A4">
            <w:pPr>
              <w:pStyle w:val="TDummy"/>
              <w:keepNext/>
            </w:pPr>
          </w:p>
        </w:tc>
        <w:tc>
          <w:tcPr>
            <w:tcW w:w="1021" w:type="dxa"/>
            <w:tcBorders>
              <w:top w:val="single" w:sz="8" w:space="0" w:color="000000"/>
            </w:tcBorders>
            <w:vAlign w:val="bottom"/>
          </w:tcPr>
          <w:p w14:paraId="1BB24A02" w14:textId="77777777" w:rsidR="00AB39F9" w:rsidRDefault="00AB39F9" w:rsidP="00A669A4">
            <w:pPr>
              <w:pStyle w:val="TDummy"/>
              <w:keepNext/>
            </w:pPr>
          </w:p>
        </w:tc>
      </w:tr>
      <w:tr w:rsidR="00AB39F9" w14:paraId="1C0EC489" w14:textId="77777777" w:rsidTr="00A669A4">
        <w:tc>
          <w:tcPr>
            <w:tcW w:w="2914" w:type="dxa"/>
            <w:shd w:val="clear" w:color="000000" w:fill="FFFFFF"/>
            <w:vAlign w:val="bottom"/>
          </w:tcPr>
          <w:p w14:paraId="73F2A4F9" w14:textId="77777777" w:rsidR="00AB39F9" w:rsidRDefault="00AB39F9" w:rsidP="00A669A4">
            <w:pPr>
              <w:pStyle w:val="THeadfirstNumber"/>
            </w:pPr>
          </w:p>
        </w:tc>
        <w:tc>
          <w:tcPr>
            <w:tcW w:w="119" w:type="dxa"/>
            <w:vAlign w:val="bottom"/>
          </w:tcPr>
          <w:p w14:paraId="3EAFCCD5" w14:textId="77777777" w:rsidR="00AB39F9" w:rsidRDefault="00AB39F9" w:rsidP="00A669A4">
            <w:pPr>
              <w:pStyle w:val="THeadfirstNumber"/>
            </w:pPr>
          </w:p>
        </w:tc>
        <w:tc>
          <w:tcPr>
            <w:tcW w:w="3301" w:type="dxa"/>
            <w:gridSpan w:val="5"/>
            <w:tcBorders>
              <w:bottom w:val="single" w:sz="4" w:space="0" w:color="A59C94"/>
            </w:tcBorders>
            <w:shd w:val="clear" w:color="000000" w:fill="FFFFFF"/>
            <w:vAlign w:val="bottom"/>
          </w:tcPr>
          <w:p w14:paraId="7951E244" w14:textId="77777777" w:rsidR="00AB39F9" w:rsidRDefault="00AB39F9" w:rsidP="00A669A4">
            <w:pPr>
              <w:pStyle w:val="THeadfirstNumber"/>
            </w:pPr>
            <w:r>
              <w:t>Sales</w:t>
            </w:r>
          </w:p>
        </w:tc>
        <w:tc>
          <w:tcPr>
            <w:tcW w:w="119" w:type="dxa"/>
            <w:vAlign w:val="bottom"/>
          </w:tcPr>
          <w:p w14:paraId="55623134" w14:textId="77777777" w:rsidR="00AB39F9" w:rsidRDefault="00AB39F9" w:rsidP="00A669A4">
            <w:pPr>
              <w:pStyle w:val="THeadfirstNumber"/>
            </w:pPr>
          </w:p>
        </w:tc>
        <w:tc>
          <w:tcPr>
            <w:tcW w:w="3301" w:type="dxa"/>
            <w:gridSpan w:val="5"/>
            <w:tcBorders>
              <w:bottom w:val="single" w:sz="4" w:space="0" w:color="A59C94"/>
            </w:tcBorders>
            <w:shd w:val="clear" w:color="000000" w:fill="FFFFFF"/>
            <w:vAlign w:val="bottom"/>
          </w:tcPr>
          <w:p w14:paraId="33068450" w14:textId="77777777" w:rsidR="00AB39F9" w:rsidRDefault="00AB39F9" w:rsidP="00A669A4">
            <w:pPr>
              <w:pStyle w:val="THeadfirstNumber"/>
            </w:pPr>
            <w:proofErr w:type="spellStart"/>
            <w:r>
              <w:t>Adjusted</w:t>
            </w:r>
            <w:proofErr w:type="spellEnd"/>
            <w:r>
              <w:t xml:space="preserve"> EBITDA</w:t>
            </w:r>
          </w:p>
        </w:tc>
      </w:tr>
      <w:tr w:rsidR="00AB39F9" w14:paraId="15011824" w14:textId="77777777" w:rsidTr="00A669A4">
        <w:tc>
          <w:tcPr>
            <w:tcW w:w="2914" w:type="dxa"/>
            <w:tcBorders>
              <w:bottom w:val="single" w:sz="4" w:space="0" w:color="000000"/>
            </w:tcBorders>
            <w:shd w:val="clear" w:color="000000" w:fill="FFFFFF"/>
            <w:vAlign w:val="bottom"/>
          </w:tcPr>
          <w:p w14:paraId="7D967C94" w14:textId="77777777" w:rsidR="00AB39F9" w:rsidRDefault="00AB39F9" w:rsidP="00A669A4">
            <w:pPr>
              <w:pStyle w:val="THeadlastText"/>
            </w:pPr>
            <w:r>
              <w:t xml:space="preserve">in € </w:t>
            </w:r>
            <w:proofErr w:type="spellStart"/>
            <w:r>
              <w:t>million</w:t>
            </w:r>
            <w:proofErr w:type="spellEnd"/>
          </w:p>
        </w:tc>
        <w:tc>
          <w:tcPr>
            <w:tcW w:w="119" w:type="dxa"/>
            <w:vAlign w:val="bottom"/>
          </w:tcPr>
          <w:p w14:paraId="11363E8B"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690A08E0" w14:textId="77777777" w:rsidR="00AB39F9" w:rsidRDefault="00AB39F9" w:rsidP="00A669A4">
            <w:pPr>
              <w:pStyle w:val="THeadlastNumber"/>
            </w:pPr>
            <w:r>
              <w:t>2019</w:t>
            </w:r>
          </w:p>
        </w:tc>
        <w:tc>
          <w:tcPr>
            <w:tcW w:w="119" w:type="dxa"/>
            <w:vAlign w:val="bottom"/>
          </w:tcPr>
          <w:p w14:paraId="410363EC"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3A1D39D0" w14:textId="77777777" w:rsidR="00AB39F9" w:rsidRDefault="00AB39F9" w:rsidP="00A669A4">
            <w:pPr>
              <w:pStyle w:val="THeadlastNumberbold"/>
            </w:pPr>
            <w:r>
              <w:t>2020</w:t>
            </w:r>
          </w:p>
        </w:tc>
        <w:tc>
          <w:tcPr>
            <w:tcW w:w="119" w:type="dxa"/>
            <w:vAlign w:val="bottom"/>
          </w:tcPr>
          <w:p w14:paraId="0E3FBBAE"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3E0FB0E4" w14:textId="77777777" w:rsidR="00AB39F9" w:rsidRDefault="00AB39F9" w:rsidP="00A669A4">
            <w:pPr>
              <w:pStyle w:val="THeaddifferenceNumber"/>
              <w:keepNext/>
            </w:pPr>
            <w:r>
              <w:t>Change in %</w:t>
            </w:r>
          </w:p>
        </w:tc>
        <w:tc>
          <w:tcPr>
            <w:tcW w:w="119" w:type="dxa"/>
            <w:vAlign w:val="bottom"/>
          </w:tcPr>
          <w:p w14:paraId="7B01FAE2"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1602AB10" w14:textId="77777777" w:rsidR="00AB39F9" w:rsidRDefault="00AB39F9" w:rsidP="00A669A4">
            <w:pPr>
              <w:pStyle w:val="THeadlastNumber"/>
            </w:pPr>
            <w:r>
              <w:t>2019</w:t>
            </w:r>
          </w:p>
        </w:tc>
        <w:tc>
          <w:tcPr>
            <w:tcW w:w="119" w:type="dxa"/>
            <w:vAlign w:val="bottom"/>
          </w:tcPr>
          <w:p w14:paraId="7F693B22"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030E7BA5" w14:textId="77777777" w:rsidR="00AB39F9" w:rsidRDefault="00AB39F9" w:rsidP="00A669A4">
            <w:pPr>
              <w:pStyle w:val="THeadlastNumberbold"/>
            </w:pPr>
            <w:r>
              <w:t>2020</w:t>
            </w:r>
          </w:p>
        </w:tc>
        <w:tc>
          <w:tcPr>
            <w:tcW w:w="119" w:type="dxa"/>
            <w:vAlign w:val="bottom"/>
          </w:tcPr>
          <w:p w14:paraId="5DAA18D2"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61870CC0" w14:textId="77777777" w:rsidR="00AB39F9" w:rsidRDefault="00AB39F9" w:rsidP="00A669A4">
            <w:pPr>
              <w:pStyle w:val="THeaddifferenceNumber"/>
              <w:keepNext/>
            </w:pPr>
            <w:r>
              <w:t>Change in %</w:t>
            </w:r>
          </w:p>
        </w:tc>
      </w:tr>
      <w:tr w:rsidR="00AB39F9" w14:paraId="5B40F084" w14:textId="77777777" w:rsidTr="00A669A4">
        <w:tc>
          <w:tcPr>
            <w:tcW w:w="2914" w:type="dxa"/>
            <w:tcBorders>
              <w:top w:val="single" w:sz="4" w:space="0" w:color="000000"/>
              <w:bottom w:val="single" w:sz="4" w:space="0" w:color="A59C94"/>
            </w:tcBorders>
            <w:vAlign w:val="bottom"/>
          </w:tcPr>
          <w:p w14:paraId="6607D041" w14:textId="77777777" w:rsidR="00AB39F9" w:rsidRDefault="00AB39F9" w:rsidP="00A669A4">
            <w:pPr>
              <w:pStyle w:val="TBodynormalText"/>
            </w:pPr>
            <w:r>
              <w:t>Specialty Additives</w:t>
            </w:r>
          </w:p>
        </w:tc>
        <w:tc>
          <w:tcPr>
            <w:tcW w:w="119" w:type="dxa"/>
            <w:vAlign w:val="bottom"/>
          </w:tcPr>
          <w:p w14:paraId="54CD29C6"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5DC87ACD" w14:textId="77777777" w:rsidR="00AB39F9" w:rsidRDefault="00AB39F9" w:rsidP="00A669A4">
            <w:pPr>
              <w:pStyle w:val="TBodynormalNumber"/>
              <w:keepNext/>
            </w:pPr>
            <w:r>
              <w:t>810</w:t>
            </w:r>
          </w:p>
        </w:tc>
        <w:tc>
          <w:tcPr>
            <w:tcW w:w="119" w:type="dxa"/>
            <w:vAlign w:val="bottom"/>
          </w:tcPr>
          <w:p w14:paraId="6F1BFD8F" w14:textId="77777777" w:rsidR="00AB39F9" w:rsidRDefault="00AB39F9"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1FDB5727" w14:textId="77777777" w:rsidR="00AB39F9" w:rsidRDefault="00AB39F9" w:rsidP="00A669A4">
            <w:pPr>
              <w:pStyle w:val="TBodynormalNumber"/>
              <w:keepNext/>
            </w:pPr>
            <w:r>
              <w:t>848</w:t>
            </w:r>
          </w:p>
        </w:tc>
        <w:tc>
          <w:tcPr>
            <w:tcW w:w="119" w:type="dxa"/>
            <w:vAlign w:val="bottom"/>
          </w:tcPr>
          <w:p w14:paraId="3CAB44EA"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117FA55E" w14:textId="77777777" w:rsidR="00AB39F9" w:rsidRDefault="00AB39F9" w:rsidP="00A669A4">
            <w:pPr>
              <w:pStyle w:val="TBodynormalNumber"/>
              <w:keepNext/>
            </w:pPr>
            <w:r>
              <w:t>5</w:t>
            </w:r>
          </w:p>
        </w:tc>
        <w:tc>
          <w:tcPr>
            <w:tcW w:w="119" w:type="dxa"/>
            <w:vAlign w:val="bottom"/>
          </w:tcPr>
          <w:p w14:paraId="68F7D140"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062376BF" w14:textId="77777777" w:rsidR="00AB39F9" w:rsidRDefault="00AB39F9" w:rsidP="00A669A4">
            <w:pPr>
              <w:pStyle w:val="TBodynormalNumber"/>
              <w:keepNext/>
            </w:pPr>
            <w:r>
              <w:t>203</w:t>
            </w:r>
          </w:p>
        </w:tc>
        <w:tc>
          <w:tcPr>
            <w:tcW w:w="119" w:type="dxa"/>
            <w:vAlign w:val="bottom"/>
          </w:tcPr>
          <w:p w14:paraId="198F1F7B" w14:textId="77777777" w:rsidR="00AB39F9" w:rsidRDefault="00AB39F9"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22B77DF6" w14:textId="77777777" w:rsidR="00AB39F9" w:rsidRDefault="00AB39F9" w:rsidP="00A669A4">
            <w:pPr>
              <w:pStyle w:val="TBodynormalNumber"/>
              <w:keepNext/>
            </w:pPr>
            <w:r>
              <w:t>201</w:t>
            </w:r>
          </w:p>
        </w:tc>
        <w:tc>
          <w:tcPr>
            <w:tcW w:w="119" w:type="dxa"/>
            <w:vAlign w:val="bottom"/>
          </w:tcPr>
          <w:p w14:paraId="74681CC2"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592428E0" w14:textId="77777777" w:rsidR="00AB39F9" w:rsidRDefault="00AB39F9" w:rsidP="00A669A4">
            <w:pPr>
              <w:pStyle w:val="TBodynormalNumber"/>
              <w:keepNext/>
            </w:pPr>
            <w:r>
              <w:t>-1</w:t>
            </w:r>
          </w:p>
        </w:tc>
      </w:tr>
      <w:tr w:rsidR="00AB39F9" w14:paraId="5B9628C0" w14:textId="77777777" w:rsidTr="00A669A4">
        <w:tc>
          <w:tcPr>
            <w:tcW w:w="2914" w:type="dxa"/>
            <w:tcBorders>
              <w:top w:val="single" w:sz="4" w:space="0" w:color="A59C94"/>
              <w:bottom w:val="single" w:sz="4" w:space="0" w:color="A59C94"/>
            </w:tcBorders>
            <w:vAlign w:val="bottom"/>
          </w:tcPr>
          <w:p w14:paraId="6557DB4E" w14:textId="77777777" w:rsidR="00AB39F9" w:rsidRDefault="00AB39F9" w:rsidP="00A669A4">
            <w:pPr>
              <w:pStyle w:val="TBodynormalText"/>
            </w:pPr>
            <w:r>
              <w:t>Nutrition &amp; Care</w:t>
            </w:r>
          </w:p>
        </w:tc>
        <w:tc>
          <w:tcPr>
            <w:tcW w:w="119" w:type="dxa"/>
            <w:vAlign w:val="bottom"/>
          </w:tcPr>
          <w:p w14:paraId="768539FE"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700EAC5F" w14:textId="77777777" w:rsidR="00AB39F9" w:rsidRDefault="00AB39F9" w:rsidP="00A669A4">
            <w:pPr>
              <w:pStyle w:val="TBodynormalNumber"/>
              <w:keepNext/>
            </w:pPr>
            <w:r>
              <w:t>747</w:t>
            </w:r>
          </w:p>
        </w:tc>
        <w:tc>
          <w:tcPr>
            <w:tcW w:w="119" w:type="dxa"/>
            <w:vAlign w:val="bottom"/>
          </w:tcPr>
          <w:p w14:paraId="7DF7B650"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231A1A5E" w14:textId="77777777" w:rsidR="00AB39F9" w:rsidRDefault="00AB39F9" w:rsidP="00A669A4">
            <w:pPr>
              <w:pStyle w:val="TBodynormalNumber"/>
              <w:keepNext/>
            </w:pPr>
            <w:r>
              <w:t>787</w:t>
            </w:r>
          </w:p>
        </w:tc>
        <w:tc>
          <w:tcPr>
            <w:tcW w:w="119" w:type="dxa"/>
            <w:vAlign w:val="bottom"/>
          </w:tcPr>
          <w:p w14:paraId="3B725301"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2BE71273" w14:textId="77777777" w:rsidR="00AB39F9" w:rsidRDefault="00AB39F9" w:rsidP="00A669A4">
            <w:pPr>
              <w:pStyle w:val="TBodynormalNumber"/>
              <w:keepNext/>
            </w:pPr>
            <w:r>
              <w:t>5</w:t>
            </w:r>
          </w:p>
        </w:tc>
        <w:tc>
          <w:tcPr>
            <w:tcW w:w="119" w:type="dxa"/>
            <w:vAlign w:val="bottom"/>
          </w:tcPr>
          <w:p w14:paraId="5ABB8B62"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67DF24FC" w14:textId="77777777" w:rsidR="00AB39F9" w:rsidRDefault="00AB39F9" w:rsidP="00A669A4">
            <w:pPr>
              <w:pStyle w:val="TBodynormalNumber"/>
              <w:keepNext/>
            </w:pPr>
            <w:r>
              <w:t>109</w:t>
            </w:r>
          </w:p>
        </w:tc>
        <w:tc>
          <w:tcPr>
            <w:tcW w:w="119" w:type="dxa"/>
            <w:vAlign w:val="bottom"/>
          </w:tcPr>
          <w:p w14:paraId="769AD772"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2D4832F1" w14:textId="77777777" w:rsidR="00AB39F9" w:rsidRDefault="00AB39F9" w:rsidP="00A669A4">
            <w:pPr>
              <w:pStyle w:val="TBodynormalNumber"/>
              <w:keepNext/>
            </w:pPr>
            <w:r>
              <w:t>133</w:t>
            </w:r>
          </w:p>
        </w:tc>
        <w:tc>
          <w:tcPr>
            <w:tcW w:w="119" w:type="dxa"/>
            <w:vAlign w:val="bottom"/>
          </w:tcPr>
          <w:p w14:paraId="45D70B36"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65D5F147" w14:textId="77777777" w:rsidR="00AB39F9" w:rsidRDefault="00AB39F9" w:rsidP="00A669A4">
            <w:pPr>
              <w:pStyle w:val="TBodynormalNumber"/>
              <w:keepNext/>
            </w:pPr>
            <w:r>
              <w:t>22</w:t>
            </w:r>
          </w:p>
        </w:tc>
      </w:tr>
      <w:tr w:rsidR="00AB39F9" w14:paraId="405BB6FB" w14:textId="77777777" w:rsidTr="00A669A4">
        <w:tc>
          <w:tcPr>
            <w:tcW w:w="2914" w:type="dxa"/>
            <w:tcBorders>
              <w:top w:val="single" w:sz="4" w:space="0" w:color="A59C94"/>
              <w:bottom w:val="single" w:sz="4" w:space="0" w:color="A59C94"/>
            </w:tcBorders>
            <w:vAlign w:val="bottom"/>
          </w:tcPr>
          <w:p w14:paraId="2AA64689" w14:textId="77777777" w:rsidR="00AB39F9" w:rsidRDefault="00AB39F9" w:rsidP="00A669A4">
            <w:pPr>
              <w:pStyle w:val="TBodynormalText"/>
            </w:pPr>
            <w:r>
              <w:t>Smart Materials</w:t>
            </w:r>
          </w:p>
        </w:tc>
        <w:tc>
          <w:tcPr>
            <w:tcW w:w="119" w:type="dxa"/>
            <w:vAlign w:val="bottom"/>
          </w:tcPr>
          <w:p w14:paraId="47ECC81E"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61C5F246" w14:textId="77777777" w:rsidR="00AB39F9" w:rsidRDefault="00AB39F9" w:rsidP="00A669A4">
            <w:pPr>
              <w:pStyle w:val="TBodynormalNumber"/>
              <w:keepNext/>
            </w:pPr>
            <w:r>
              <w:t>836</w:t>
            </w:r>
          </w:p>
        </w:tc>
        <w:tc>
          <w:tcPr>
            <w:tcW w:w="119" w:type="dxa"/>
            <w:vAlign w:val="bottom"/>
          </w:tcPr>
          <w:p w14:paraId="01EC5D4C"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63C3D55E" w14:textId="77777777" w:rsidR="00AB39F9" w:rsidRDefault="00AB39F9" w:rsidP="00A669A4">
            <w:pPr>
              <w:pStyle w:val="TBodynormalNumber"/>
              <w:keepNext/>
            </w:pPr>
            <w:r>
              <w:t>866</w:t>
            </w:r>
          </w:p>
        </w:tc>
        <w:tc>
          <w:tcPr>
            <w:tcW w:w="119" w:type="dxa"/>
            <w:vAlign w:val="bottom"/>
          </w:tcPr>
          <w:p w14:paraId="6ADD7028"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4C24ACC9" w14:textId="77777777" w:rsidR="00AB39F9" w:rsidRDefault="00AB39F9" w:rsidP="00A669A4">
            <w:pPr>
              <w:pStyle w:val="TBodynormalNumber"/>
              <w:keepNext/>
            </w:pPr>
            <w:r>
              <w:t>4</w:t>
            </w:r>
          </w:p>
        </w:tc>
        <w:tc>
          <w:tcPr>
            <w:tcW w:w="119" w:type="dxa"/>
            <w:vAlign w:val="bottom"/>
          </w:tcPr>
          <w:p w14:paraId="36057768"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0AC2A933" w14:textId="77777777" w:rsidR="00AB39F9" w:rsidRDefault="00AB39F9" w:rsidP="00A669A4">
            <w:pPr>
              <w:pStyle w:val="TBodynormalNumber"/>
              <w:keepNext/>
            </w:pPr>
            <w:r>
              <w:t>168</w:t>
            </w:r>
          </w:p>
        </w:tc>
        <w:tc>
          <w:tcPr>
            <w:tcW w:w="119" w:type="dxa"/>
            <w:vAlign w:val="bottom"/>
          </w:tcPr>
          <w:p w14:paraId="68E1C9E3"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390B0ACB" w14:textId="77777777" w:rsidR="00AB39F9" w:rsidRDefault="00AB39F9" w:rsidP="00A669A4">
            <w:pPr>
              <w:pStyle w:val="TBodynormalNumber"/>
              <w:keepNext/>
            </w:pPr>
            <w:r>
              <w:t>124</w:t>
            </w:r>
          </w:p>
        </w:tc>
        <w:tc>
          <w:tcPr>
            <w:tcW w:w="119" w:type="dxa"/>
            <w:vAlign w:val="bottom"/>
          </w:tcPr>
          <w:p w14:paraId="77A9D4DA"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4957977F" w14:textId="77777777" w:rsidR="00AB39F9" w:rsidRDefault="00AB39F9" w:rsidP="00A669A4">
            <w:pPr>
              <w:pStyle w:val="TBodynormalNumber"/>
              <w:keepNext/>
            </w:pPr>
            <w:r>
              <w:t>-26</w:t>
            </w:r>
          </w:p>
        </w:tc>
      </w:tr>
      <w:tr w:rsidR="00AB39F9" w14:paraId="05CE919C" w14:textId="77777777" w:rsidTr="00A669A4">
        <w:tc>
          <w:tcPr>
            <w:tcW w:w="2914" w:type="dxa"/>
            <w:tcBorders>
              <w:top w:val="single" w:sz="4" w:space="0" w:color="A59C94"/>
              <w:bottom w:val="single" w:sz="4" w:space="0" w:color="A59C94"/>
            </w:tcBorders>
            <w:vAlign w:val="bottom"/>
          </w:tcPr>
          <w:p w14:paraId="19879ED7" w14:textId="77777777" w:rsidR="00AB39F9" w:rsidRDefault="00AB39F9" w:rsidP="00A669A4">
            <w:pPr>
              <w:pStyle w:val="TBodynormalText"/>
            </w:pPr>
            <w:r>
              <w:t>Performance Materials</w:t>
            </w:r>
          </w:p>
        </w:tc>
        <w:tc>
          <w:tcPr>
            <w:tcW w:w="119" w:type="dxa"/>
            <w:vAlign w:val="bottom"/>
          </w:tcPr>
          <w:p w14:paraId="02E567EA"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35D02C43" w14:textId="77777777" w:rsidR="00AB39F9" w:rsidRDefault="00AB39F9" w:rsidP="00A669A4">
            <w:pPr>
              <w:pStyle w:val="TBodynormalNumber"/>
              <w:keepNext/>
            </w:pPr>
            <w:r>
              <w:t>652</w:t>
            </w:r>
          </w:p>
        </w:tc>
        <w:tc>
          <w:tcPr>
            <w:tcW w:w="119" w:type="dxa"/>
            <w:vAlign w:val="bottom"/>
          </w:tcPr>
          <w:p w14:paraId="0E3EDF49"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1D08AEF1" w14:textId="77777777" w:rsidR="00AB39F9" w:rsidRDefault="00AB39F9" w:rsidP="00A669A4">
            <w:pPr>
              <w:pStyle w:val="TBodynormalNumber"/>
              <w:keepNext/>
            </w:pPr>
            <w:r>
              <w:t>517</w:t>
            </w:r>
          </w:p>
        </w:tc>
        <w:tc>
          <w:tcPr>
            <w:tcW w:w="119" w:type="dxa"/>
            <w:vAlign w:val="bottom"/>
          </w:tcPr>
          <w:p w14:paraId="712C0899"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4152C680" w14:textId="77777777" w:rsidR="00AB39F9" w:rsidRDefault="00AB39F9" w:rsidP="00A669A4">
            <w:pPr>
              <w:pStyle w:val="TBodynormalNumber"/>
              <w:keepNext/>
            </w:pPr>
            <w:r>
              <w:t>-21</w:t>
            </w:r>
          </w:p>
        </w:tc>
        <w:tc>
          <w:tcPr>
            <w:tcW w:w="119" w:type="dxa"/>
            <w:vAlign w:val="bottom"/>
          </w:tcPr>
          <w:p w14:paraId="1F95EC27"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55914ADD" w14:textId="77777777" w:rsidR="00AB39F9" w:rsidRDefault="00AB39F9" w:rsidP="00A669A4">
            <w:pPr>
              <w:pStyle w:val="TBodynormalNumber"/>
              <w:keepNext/>
            </w:pPr>
            <w:r>
              <w:t>53</w:t>
            </w:r>
          </w:p>
        </w:tc>
        <w:tc>
          <w:tcPr>
            <w:tcW w:w="119" w:type="dxa"/>
            <w:vAlign w:val="bottom"/>
          </w:tcPr>
          <w:p w14:paraId="41F1F10D"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79B967B8" w14:textId="77777777" w:rsidR="00AB39F9" w:rsidRDefault="00AB39F9" w:rsidP="00A669A4">
            <w:pPr>
              <w:pStyle w:val="TBodynormalNumber"/>
              <w:keepNext/>
            </w:pPr>
            <w:r>
              <w:t>30</w:t>
            </w:r>
          </w:p>
        </w:tc>
        <w:tc>
          <w:tcPr>
            <w:tcW w:w="119" w:type="dxa"/>
            <w:vAlign w:val="bottom"/>
          </w:tcPr>
          <w:p w14:paraId="58CD028A"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4BE75C59" w14:textId="77777777" w:rsidR="00AB39F9" w:rsidRDefault="00AB39F9" w:rsidP="00A669A4">
            <w:pPr>
              <w:pStyle w:val="TBodynormalNumber"/>
              <w:keepNext/>
            </w:pPr>
            <w:r>
              <w:t>-43</w:t>
            </w:r>
          </w:p>
        </w:tc>
      </w:tr>
      <w:tr w:rsidR="00AB39F9" w14:paraId="716F34CE" w14:textId="77777777" w:rsidTr="00A669A4">
        <w:tc>
          <w:tcPr>
            <w:tcW w:w="2914" w:type="dxa"/>
            <w:tcBorders>
              <w:top w:val="single" w:sz="4" w:space="0" w:color="A59C94"/>
              <w:bottom w:val="single" w:sz="4" w:space="0" w:color="A59C94"/>
            </w:tcBorders>
            <w:vAlign w:val="bottom"/>
          </w:tcPr>
          <w:p w14:paraId="60B4C7E4" w14:textId="77777777" w:rsidR="00AB39F9" w:rsidRDefault="00AB39F9" w:rsidP="00A669A4">
            <w:pPr>
              <w:pStyle w:val="TBodynormalText"/>
            </w:pPr>
            <w:r>
              <w:t>Services</w:t>
            </w:r>
          </w:p>
        </w:tc>
        <w:tc>
          <w:tcPr>
            <w:tcW w:w="119" w:type="dxa"/>
            <w:vAlign w:val="bottom"/>
          </w:tcPr>
          <w:p w14:paraId="126554D7"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54747BDE" w14:textId="77777777" w:rsidR="00AB39F9" w:rsidRDefault="00AB39F9" w:rsidP="00A669A4">
            <w:pPr>
              <w:pStyle w:val="TBodynormalNumber"/>
              <w:keepNext/>
            </w:pPr>
            <w:r>
              <w:t>221</w:t>
            </w:r>
          </w:p>
        </w:tc>
        <w:tc>
          <w:tcPr>
            <w:tcW w:w="119" w:type="dxa"/>
            <w:vAlign w:val="bottom"/>
          </w:tcPr>
          <w:p w14:paraId="13C0E398"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69E7FFEE" w14:textId="77777777" w:rsidR="00AB39F9" w:rsidRDefault="00AB39F9" w:rsidP="00A669A4">
            <w:pPr>
              <w:pStyle w:val="TBodynormalNumber"/>
              <w:keepNext/>
            </w:pPr>
            <w:r>
              <w:t>188</w:t>
            </w:r>
          </w:p>
        </w:tc>
        <w:tc>
          <w:tcPr>
            <w:tcW w:w="119" w:type="dxa"/>
            <w:vAlign w:val="bottom"/>
          </w:tcPr>
          <w:p w14:paraId="045232C5"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607252DB" w14:textId="77777777" w:rsidR="00AB39F9" w:rsidRDefault="00AB39F9" w:rsidP="00A669A4">
            <w:pPr>
              <w:pStyle w:val="TBodynormalNumber"/>
              <w:keepNext/>
            </w:pPr>
            <w:r>
              <w:t>-15</w:t>
            </w:r>
          </w:p>
        </w:tc>
        <w:tc>
          <w:tcPr>
            <w:tcW w:w="119" w:type="dxa"/>
            <w:vAlign w:val="bottom"/>
          </w:tcPr>
          <w:p w14:paraId="1CE18A9B"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138F1721" w14:textId="77777777" w:rsidR="00AB39F9" w:rsidRDefault="00AB39F9" w:rsidP="00A669A4">
            <w:pPr>
              <w:pStyle w:val="TBodynormalNumber"/>
              <w:keepNext/>
            </w:pPr>
            <w:r>
              <w:t>24</w:t>
            </w:r>
          </w:p>
        </w:tc>
        <w:tc>
          <w:tcPr>
            <w:tcW w:w="119" w:type="dxa"/>
            <w:vAlign w:val="bottom"/>
          </w:tcPr>
          <w:p w14:paraId="73771704"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3ABADFFA" w14:textId="77777777" w:rsidR="00AB39F9" w:rsidRDefault="00AB39F9" w:rsidP="00A669A4">
            <w:pPr>
              <w:pStyle w:val="TBodynormalNumber"/>
              <w:keepNext/>
            </w:pPr>
            <w:r>
              <w:t>-15</w:t>
            </w:r>
          </w:p>
        </w:tc>
        <w:tc>
          <w:tcPr>
            <w:tcW w:w="119" w:type="dxa"/>
            <w:vAlign w:val="bottom"/>
          </w:tcPr>
          <w:p w14:paraId="2E2F4679"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66AF62D3" w14:textId="77777777" w:rsidR="00AB39F9" w:rsidRDefault="00AB39F9" w:rsidP="00A669A4">
            <w:pPr>
              <w:pStyle w:val="TBodynormalNumber"/>
              <w:keepNext/>
            </w:pPr>
            <w:r>
              <w:t>-163</w:t>
            </w:r>
          </w:p>
        </w:tc>
      </w:tr>
      <w:tr w:rsidR="00AB39F9" w14:paraId="75AF021A" w14:textId="77777777" w:rsidTr="00A669A4">
        <w:tc>
          <w:tcPr>
            <w:tcW w:w="2914" w:type="dxa"/>
            <w:tcBorders>
              <w:top w:val="single" w:sz="4" w:space="0" w:color="A59C94"/>
              <w:bottom w:val="single" w:sz="4" w:space="0" w:color="A59C94"/>
            </w:tcBorders>
            <w:vAlign w:val="bottom"/>
          </w:tcPr>
          <w:p w14:paraId="5249C237" w14:textId="77777777" w:rsidR="00AB39F9" w:rsidRDefault="00AB39F9" w:rsidP="00A669A4">
            <w:pPr>
              <w:pStyle w:val="TBodynormalText"/>
            </w:pPr>
            <w:r>
              <w:t xml:space="preserve">Corporate, </w:t>
            </w:r>
            <w:proofErr w:type="spellStart"/>
            <w:r>
              <w:t>other</w:t>
            </w:r>
            <w:proofErr w:type="spellEnd"/>
            <w:r>
              <w:t xml:space="preserve"> </w:t>
            </w:r>
            <w:proofErr w:type="spellStart"/>
            <w:r>
              <w:t>operations</w:t>
            </w:r>
            <w:proofErr w:type="spellEnd"/>
            <w:r>
              <w:t xml:space="preserve">, </w:t>
            </w:r>
            <w:proofErr w:type="spellStart"/>
            <w:r>
              <w:t>consolidation</w:t>
            </w:r>
            <w:proofErr w:type="spellEnd"/>
          </w:p>
        </w:tc>
        <w:tc>
          <w:tcPr>
            <w:tcW w:w="119" w:type="dxa"/>
            <w:vAlign w:val="bottom"/>
          </w:tcPr>
          <w:p w14:paraId="72AC89B9"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602C84ED" w14:textId="77777777" w:rsidR="00AB39F9" w:rsidRDefault="00AB39F9" w:rsidP="00A669A4">
            <w:pPr>
              <w:pStyle w:val="TBodynormalNumber"/>
              <w:keepNext/>
            </w:pPr>
            <w:r>
              <w:t>18</w:t>
            </w:r>
          </w:p>
        </w:tc>
        <w:tc>
          <w:tcPr>
            <w:tcW w:w="119" w:type="dxa"/>
            <w:vAlign w:val="bottom"/>
          </w:tcPr>
          <w:p w14:paraId="26F468B7"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09620E8C" w14:textId="77777777" w:rsidR="00AB39F9" w:rsidRDefault="00AB39F9" w:rsidP="00A669A4">
            <w:pPr>
              <w:pStyle w:val="TBodynormalNumber"/>
              <w:keepNext/>
            </w:pPr>
            <w:r>
              <w:t>6</w:t>
            </w:r>
          </w:p>
        </w:tc>
        <w:tc>
          <w:tcPr>
            <w:tcW w:w="119" w:type="dxa"/>
            <w:vAlign w:val="bottom"/>
          </w:tcPr>
          <w:p w14:paraId="11D4D113"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2C6592EE" w14:textId="77777777" w:rsidR="00AB39F9" w:rsidRDefault="00AB39F9" w:rsidP="00A669A4">
            <w:pPr>
              <w:pStyle w:val="TBodynormalNumber"/>
              <w:keepNext/>
            </w:pPr>
            <w:r>
              <w:t>-67</w:t>
            </w:r>
          </w:p>
        </w:tc>
        <w:tc>
          <w:tcPr>
            <w:tcW w:w="119" w:type="dxa"/>
            <w:vAlign w:val="bottom"/>
          </w:tcPr>
          <w:p w14:paraId="4FC283CF"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744783BF" w14:textId="77777777" w:rsidR="00AB39F9" w:rsidRDefault="00AB39F9" w:rsidP="00A669A4">
            <w:pPr>
              <w:pStyle w:val="TBodynormalNumber"/>
              <w:keepNext/>
            </w:pPr>
            <w:r>
              <w:t>-52</w:t>
            </w:r>
          </w:p>
        </w:tc>
        <w:tc>
          <w:tcPr>
            <w:tcW w:w="119" w:type="dxa"/>
            <w:vAlign w:val="bottom"/>
          </w:tcPr>
          <w:p w14:paraId="769637A3"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7BE14ECA" w14:textId="77777777" w:rsidR="00AB39F9" w:rsidRDefault="00AB39F9" w:rsidP="00A669A4">
            <w:pPr>
              <w:pStyle w:val="TBodynormalNumber"/>
              <w:keepNext/>
            </w:pPr>
            <w:r>
              <w:t>-55</w:t>
            </w:r>
          </w:p>
        </w:tc>
        <w:tc>
          <w:tcPr>
            <w:tcW w:w="119" w:type="dxa"/>
            <w:vAlign w:val="bottom"/>
          </w:tcPr>
          <w:p w14:paraId="0D988EDA"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30ACF13A" w14:textId="77777777" w:rsidR="00AB39F9" w:rsidRDefault="00AB39F9" w:rsidP="00A669A4">
            <w:pPr>
              <w:pStyle w:val="TBodynormalNumber"/>
              <w:keepNext/>
            </w:pPr>
            <w:r>
              <w:t>6</w:t>
            </w:r>
          </w:p>
        </w:tc>
      </w:tr>
      <w:tr w:rsidR="00AB39F9" w14:paraId="78CDB09F" w14:textId="77777777" w:rsidTr="00A669A4">
        <w:tc>
          <w:tcPr>
            <w:tcW w:w="2914" w:type="dxa"/>
            <w:tcBorders>
              <w:top w:val="single" w:sz="4" w:space="0" w:color="A59C94"/>
              <w:bottom w:val="single" w:sz="16" w:space="0" w:color="991D85"/>
            </w:tcBorders>
            <w:vAlign w:val="bottom"/>
          </w:tcPr>
          <w:p w14:paraId="55F09CF3" w14:textId="77777777" w:rsidR="00AB39F9" w:rsidRDefault="00AB39F9" w:rsidP="00A669A4">
            <w:pPr>
              <w:pStyle w:val="TBodytotalText"/>
            </w:pPr>
            <w:r>
              <w:t>Group</w:t>
            </w:r>
          </w:p>
        </w:tc>
        <w:tc>
          <w:tcPr>
            <w:tcW w:w="119" w:type="dxa"/>
            <w:tcBorders>
              <w:bottom w:val="single" w:sz="16" w:space="0" w:color="991D85"/>
            </w:tcBorders>
            <w:vAlign w:val="bottom"/>
          </w:tcPr>
          <w:p w14:paraId="0AC1F9B6" w14:textId="77777777" w:rsidR="00AB39F9" w:rsidRDefault="00AB39F9" w:rsidP="00A669A4">
            <w:pPr>
              <w:pStyle w:val="TBodytotalNumber"/>
            </w:pPr>
          </w:p>
        </w:tc>
        <w:tc>
          <w:tcPr>
            <w:tcW w:w="1021" w:type="dxa"/>
            <w:tcBorders>
              <w:top w:val="single" w:sz="4" w:space="0" w:color="A59C94"/>
              <w:bottom w:val="single" w:sz="16" w:space="0" w:color="991D85"/>
            </w:tcBorders>
            <w:vAlign w:val="bottom"/>
          </w:tcPr>
          <w:p w14:paraId="4E957004" w14:textId="77777777" w:rsidR="00AB39F9" w:rsidRDefault="00AB39F9" w:rsidP="00A669A4">
            <w:pPr>
              <w:pStyle w:val="TBodytotalNumber"/>
            </w:pPr>
            <w:r>
              <w:t>3,284</w:t>
            </w:r>
          </w:p>
        </w:tc>
        <w:tc>
          <w:tcPr>
            <w:tcW w:w="119" w:type="dxa"/>
            <w:tcBorders>
              <w:bottom w:val="single" w:sz="16" w:space="0" w:color="991D85"/>
            </w:tcBorders>
            <w:vAlign w:val="bottom"/>
          </w:tcPr>
          <w:p w14:paraId="55F72C6F" w14:textId="77777777" w:rsidR="00AB39F9" w:rsidRDefault="00AB39F9" w:rsidP="00A669A4">
            <w:pPr>
              <w:pStyle w:val="TBodytotalNumber"/>
            </w:pPr>
          </w:p>
        </w:tc>
        <w:tc>
          <w:tcPr>
            <w:tcW w:w="1021" w:type="dxa"/>
            <w:tcBorders>
              <w:top w:val="single" w:sz="4" w:space="0" w:color="A59C94"/>
              <w:bottom w:val="single" w:sz="16" w:space="0" w:color="991D85"/>
            </w:tcBorders>
            <w:shd w:val="clear" w:color="000000" w:fill="DAD5C9"/>
            <w:vAlign w:val="bottom"/>
          </w:tcPr>
          <w:p w14:paraId="06707625" w14:textId="77777777" w:rsidR="00AB39F9" w:rsidRDefault="00AB39F9" w:rsidP="00A669A4">
            <w:pPr>
              <w:pStyle w:val="TBodytotalNumber"/>
            </w:pPr>
            <w:r>
              <w:t>3,212</w:t>
            </w:r>
          </w:p>
        </w:tc>
        <w:tc>
          <w:tcPr>
            <w:tcW w:w="119" w:type="dxa"/>
            <w:tcBorders>
              <w:bottom w:val="single" w:sz="16" w:space="0" w:color="991D85"/>
            </w:tcBorders>
            <w:vAlign w:val="bottom"/>
          </w:tcPr>
          <w:p w14:paraId="2371186C" w14:textId="77777777" w:rsidR="00AB39F9" w:rsidRDefault="00AB39F9" w:rsidP="00A669A4">
            <w:pPr>
              <w:pStyle w:val="TBodytotalNumber"/>
            </w:pPr>
          </w:p>
        </w:tc>
        <w:tc>
          <w:tcPr>
            <w:tcW w:w="1021" w:type="dxa"/>
            <w:tcBorders>
              <w:top w:val="single" w:sz="4" w:space="0" w:color="A59C94"/>
              <w:bottom w:val="single" w:sz="16" w:space="0" w:color="991D85"/>
            </w:tcBorders>
            <w:vAlign w:val="bottom"/>
          </w:tcPr>
          <w:p w14:paraId="44C2BCCD" w14:textId="77777777" w:rsidR="00AB39F9" w:rsidRDefault="00AB39F9" w:rsidP="00A669A4">
            <w:pPr>
              <w:pStyle w:val="TBodytotalNumber"/>
            </w:pPr>
            <w:r>
              <w:t>-2</w:t>
            </w:r>
          </w:p>
        </w:tc>
        <w:tc>
          <w:tcPr>
            <w:tcW w:w="119" w:type="dxa"/>
            <w:tcBorders>
              <w:bottom w:val="single" w:sz="16" w:space="0" w:color="991D85"/>
            </w:tcBorders>
            <w:vAlign w:val="bottom"/>
          </w:tcPr>
          <w:p w14:paraId="7DD1EEF1" w14:textId="77777777" w:rsidR="00AB39F9" w:rsidRDefault="00AB39F9" w:rsidP="00A669A4">
            <w:pPr>
              <w:pStyle w:val="TBodytotalNumber"/>
            </w:pPr>
          </w:p>
        </w:tc>
        <w:tc>
          <w:tcPr>
            <w:tcW w:w="1021" w:type="dxa"/>
            <w:tcBorders>
              <w:top w:val="single" w:sz="4" w:space="0" w:color="A59C94"/>
              <w:bottom w:val="single" w:sz="16" w:space="0" w:color="991D85"/>
            </w:tcBorders>
            <w:vAlign w:val="bottom"/>
          </w:tcPr>
          <w:p w14:paraId="79C89805" w14:textId="77777777" w:rsidR="00AB39F9" w:rsidRDefault="00AB39F9" w:rsidP="00A669A4">
            <w:pPr>
              <w:pStyle w:val="TBodytotalNumber"/>
            </w:pPr>
            <w:r>
              <w:t>505</w:t>
            </w:r>
          </w:p>
        </w:tc>
        <w:tc>
          <w:tcPr>
            <w:tcW w:w="119" w:type="dxa"/>
            <w:tcBorders>
              <w:bottom w:val="single" w:sz="16" w:space="0" w:color="991D85"/>
            </w:tcBorders>
            <w:vAlign w:val="bottom"/>
          </w:tcPr>
          <w:p w14:paraId="1F7CFD6A" w14:textId="77777777" w:rsidR="00AB39F9" w:rsidRDefault="00AB39F9" w:rsidP="00A669A4">
            <w:pPr>
              <w:pStyle w:val="TBodytotalNumber"/>
            </w:pPr>
          </w:p>
        </w:tc>
        <w:tc>
          <w:tcPr>
            <w:tcW w:w="1021" w:type="dxa"/>
            <w:tcBorders>
              <w:top w:val="single" w:sz="4" w:space="0" w:color="A59C94"/>
              <w:bottom w:val="single" w:sz="16" w:space="0" w:color="991D85"/>
            </w:tcBorders>
            <w:shd w:val="clear" w:color="000000" w:fill="DAD5C9"/>
            <w:vAlign w:val="bottom"/>
          </w:tcPr>
          <w:p w14:paraId="1912A041" w14:textId="77777777" w:rsidR="00AB39F9" w:rsidRDefault="00AB39F9" w:rsidP="00A669A4">
            <w:pPr>
              <w:pStyle w:val="TBodytotalNumber"/>
            </w:pPr>
            <w:r>
              <w:t>418</w:t>
            </w:r>
          </w:p>
        </w:tc>
        <w:tc>
          <w:tcPr>
            <w:tcW w:w="119" w:type="dxa"/>
            <w:tcBorders>
              <w:bottom w:val="single" w:sz="16" w:space="0" w:color="991D85"/>
            </w:tcBorders>
            <w:vAlign w:val="bottom"/>
          </w:tcPr>
          <w:p w14:paraId="7A9AA1CB" w14:textId="77777777" w:rsidR="00AB39F9" w:rsidRDefault="00AB39F9" w:rsidP="00A669A4">
            <w:pPr>
              <w:pStyle w:val="TBodytotalNumber"/>
            </w:pPr>
          </w:p>
        </w:tc>
        <w:tc>
          <w:tcPr>
            <w:tcW w:w="1021" w:type="dxa"/>
            <w:tcBorders>
              <w:top w:val="single" w:sz="4" w:space="0" w:color="A59C94"/>
              <w:bottom w:val="single" w:sz="16" w:space="0" w:color="991D85"/>
            </w:tcBorders>
            <w:vAlign w:val="bottom"/>
          </w:tcPr>
          <w:p w14:paraId="193DF431" w14:textId="77777777" w:rsidR="00AB39F9" w:rsidRDefault="00AB39F9" w:rsidP="00A669A4">
            <w:pPr>
              <w:pStyle w:val="TBodytotalNumber"/>
            </w:pPr>
            <w:r>
              <w:t>-17</w:t>
            </w:r>
          </w:p>
        </w:tc>
      </w:tr>
      <w:bookmarkEnd w:id="3"/>
      <w:bookmarkEnd w:id="4"/>
    </w:tbl>
    <w:p w14:paraId="05FDC624" w14:textId="77777777" w:rsidR="00AB39F9" w:rsidRDefault="00AB39F9" w:rsidP="00AB39F9">
      <w:pPr>
        <w:pStyle w:val="StandardWeb"/>
        <w:spacing w:after="240" w:line="372" w:lineRule="atLeast"/>
        <w:rPr>
          <w:rFonts w:ascii="Trebuchet MS" w:hAnsi="Trebuchet MS"/>
          <w:sz w:val="20"/>
          <w:szCs w:val="20"/>
        </w:rPr>
      </w:pPr>
    </w:p>
    <w:tbl>
      <w:tblPr>
        <w:tblW w:w="0" w:type="dxa"/>
        <w:tblLayout w:type="fixed"/>
        <w:tblCellMar>
          <w:left w:w="0" w:type="dxa"/>
          <w:right w:w="0" w:type="dxa"/>
        </w:tblCellMar>
        <w:tblLook w:val="04A0" w:firstRow="1" w:lastRow="0" w:firstColumn="1" w:lastColumn="0" w:noHBand="0" w:noVBand="1"/>
        <w:tblCaption w:val="Tabelle: Pressemitteilung englisch!outarea_seg_year"/>
        <w:tblDescription w:val="SNEID_c9119db80aa74bbdbbd5b9149668aa3f"/>
      </w:tblPr>
      <w:tblGrid>
        <w:gridCol w:w="2914"/>
        <w:gridCol w:w="119"/>
        <w:gridCol w:w="1021"/>
        <w:gridCol w:w="119"/>
        <w:gridCol w:w="1021"/>
        <w:gridCol w:w="119"/>
        <w:gridCol w:w="1021"/>
        <w:gridCol w:w="119"/>
        <w:gridCol w:w="1021"/>
        <w:gridCol w:w="119"/>
        <w:gridCol w:w="1021"/>
        <w:gridCol w:w="119"/>
        <w:gridCol w:w="1021"/>
      </w:tblGrid>
      <w:tr w:rsidR="00AB39F9" w14:paraId="6A03C3A2" w14:textId="77777777" w:rsidTr="00A669A4">
        <w:tc>
          <w:tcPr>
            <w:tcW w:w="9754" w:type="dxa"/>
            <w:gridSpan w:val="13"/>
            <w:vAlign w:val="bottom"/>
          </w:tcPr>
          <w:p w14:paraId="73A708A6" w14:textId="77777777" w:rsidR="00AB39F9" w:rsidRDefault="00AB39F9" w:rsidP="00A669A4">
            <w:pPr>
              <w:pStyle w:val="TTitleText"/>
            </w:pPr>
            <w:bookmarkStart w:id="5" w:name="SNEID_c9119db80aa74bbdbbd5b9149668aa3f"/>
            <w:bookmarkStart w:id="6" w:name="SNAMD_6abd0fd7618a462b91711da4bde83863"/>
            <w:r>
              <w:lastRenderedPageBreak/>
              <w:t>Segment performance - Full year</w:t>
            </w:r>
          </w:p>
        </w:tc>
      </w:tr>
      <w:tr w:rsidR="00AB39F9" w14:paraId="3958D306" w14:textId="77777777" w:rsidTr="00A669A4">
        <w:tc>
          <w:tcPr>
            <w:tcW w:w="2914" w:type="dxa"/>
            <w:tcBorders>
              <w:top w:val="single" w:sz="8" w:space="0" w:color="000000"/>
            </w:tcBorders>
            <w:vAlign w:val="bottom"/>
          </w:tcPr>
          <w:p w14:paraId="2D751D75" w14:textId="77777777" w:rsidR="00AB39F9" w:rsidRDefault="00AB39F9" w:rsidP="00A669A4">
            <w:pPr>
              <w:pStyle w:val="TDummy"/>
              <w:keepNext/>
            </w:pPr>
          </w:p>
        </w:tc>
        <w:tc>
          <w:tcPr>
            <w:tcW w:w="119" w:type="dxa"/>
            <w:tcBorders>
              <w:top w:val="single" w:sz="8" w:space="0" w:color="000000"/>
            </w:tcBorders>
            <w:vAlign w:val="bottom"/>
          </w:tcPr>
          <w:p w14:paraId="00F7D1CC" w14:textId="77777777" w:rsidR="00AB39F9" w:rsidRDefault="00AB39F9" w:rsidP="00A669A4">
            <w:pPr>
              <w:pStyle w:val="TDummy"/>
              <w:keepNext/>
            </w:pPr>
          </w:p>
        </w:tc>
        <w:tc>
          <w:tcPr>
            <w:tcW w:w="1021" w:type="dxa"/>
            <w:tcBorders>
              <w:top w:val="single" w:sz="8" w:space="0" w:color="000000"/>
            </w:tcBorders>
            <w:vAlign w:val="bottom"/>
          </w:tcPr>
          <w:p w14:paraId="3E382CBE" w14:textId="77777777" w:rsidR="00AB39F9" w:rsidRDefault="00AB39F9" w:rsidP="00A669A4">
            <w:pPr>
              <w:pStyle w:val="TDummy"/>
              <w:keepNext/>
            </w:pPr>
          </w:p>
        </w:tc>
        <w:tc>
          <w:tcPr>
            <w:tcW w:w="119" w:type="dxa"/>
            <w:tcBorders>
              <w:top w:val="single" w:sz="8" w:space="0" w:color="000000"/>
            </w:tcBorders>
            <w:vAlign w:val="bottom"/>
          </w:tcPr>
          <w:p w14:paraId="0C194042" w14:textId="77777777" w:rsidR="00AB39F9" w:rsidRDefault="00AB39F9" w:rsidP="00A669A4">
            <w:pPr>
              <w:pStyle w:val="TDummy"/>
              <w:keepNext/>
            </w:pPr>
          </w:p>
        </w:tc>
        <w:tc>
          <w:tcPr>
            <w:tcW w:w="1021" w:type="dxa"/>
            <w:tcBorders>
              <w:top w:val="single" w:sz="8" w:space="0" w:color="000000"/>
            </w:tcBorders>
            <w:vAlign w:val="bottom"/>
          </w:tcPr>
          <w:p w14:paraId="3FC2CAA4" w14:textId="77777777" w:rsidR="00AB39F9" w:rsidRDefault="00AB39F9" w:rsidP="00A669A4">
            <w:pPr>
              <w:pStyle w:val="TDummy"/>
              <w:keepNext/>
            </w:pPr>
          </w:p>
        </w:tc>
        <w:tc>
          <w:tcPr>
            <w:tcW w:w="119" w:type="dxa"/>
            <w:tcBorders>
              <w:top w:val="single" w:sz="8" w:space="0" w:color="000000"/>
            </w:tcBorders>
            <w:vAlign w:val="bottom"/>
          </w:tcPr>
          <w:p w14:paraId="2EE4C4EE" w14:textId="77777777" w:rsidR="00AB39F9" w:rsidRDefault="00AB39F9" w:rsidP="00A669A4">
            <w:pPr>
              <w:pStyle w:val="TDummy"/>
              <w:keepNext/>
            </w:pPr>
          </w:p>
        </w:tc>
        <w:tc>
          <w:tcPr>
            <w:tcW w:w="1021" w:type="dxa"/>
            <w:tcBorders>
              <w:top w:val="single" w:sz="8" w:space="0" w:color="000000"/>
            </w:tcBorders>
            <w:vAlign w:val="bottom"/>
          </w:tcPr>
          <w:p w14:paraId="19639FA7" w14:textId="77777777" w:rsidR="00AB39F9" w:rsidRDefault="00AB39F9" w:rsidP="00A669A4">
            <w:pPr>
              <w:pStyle w:val="TDummy"/>
              <w:keepNext/>
            </w:pPr>
          </w:p>
        </w:tc>
        <w:tc>
          <w:tcPr>
            <w:tcW w:w="119" w:type="dxa"/>
            <w:tcBorders>
              <w:top w:val="single" w:sz="8" w:space="0" w:color="000000"/>
            </w:tcBorders>
            <w:vAlign w:val="bottom"/>
          </w:tcPr>
          <w:p w14:paraId="1DF07E32" w14:textId="77777777" w:rsidR="00AB39F9" w:rsidRDefault="00AB39F9" w:rsidP="00A669A4">
            <w:pPr>
              <w:pStyle w:val="TDummy"/>
              <w:keepNext/>
            </w:pPr>
          </w:p>
        </w:tc>
        <w:tc>
          <w:tcPr>
            <w:tcW w:w="1021" w:type="dxa"/>
            <w:tcBorders>
              <w:top w:val="single" w:sz="8" w:space="0" w:color="000000"/>
            </w:tcBorders>
            <w:vAlign w:val="bottom"/>
          </w:tcPr>
          <w:p w14:paraId="2E26044E" w14:textId="77777777" w:rsidR="00AB39F9" w:rsidRDefault="00AB39F9" w:rsidP="00A669A4">
            <w:pPr>
              <w:pStyle w:val="TDummy"/>
              <w:keepNext/>
            </w:pPr>
          </w:p>
        </w:tc>
        <w:tc>
          <w:tcPr>
            <w:tcW w:w="119" w:type="dxa"/>
            <w:tcBorders>
              <w:top w:val="single" w:sz="8" w:space="0" w:color="000000"/>
            </w:tcBorders>
            <w:vAlign w:val="bottom"/>
          </w:tcPr>
          <w:p w14:paraId="037FEA66" w14:textId="77777777" w:rsidR="00AB39F9" w:rsidRDefault="00AB39F9" w:rsidP="00A669A4">
            <w:pPr>
              <w:pStyle w:val="TDummy"/>
              <w:keepNext/>
            </w:pPr>
          </w:p>
        </w:tc>
        <w:tc>
          <w:tcPr>
            <w:tcW w:w="1021" w:type="dxa"/>
            <w:tcBorders>
              <w:top w:val="single" w:sz="8" w:space="0" w:color="000000"/>
            </w:tcBorders>
            <w:vAlign w:val="bottom"/>
          </w:tcPr>
          <w:p w14:paraId="5D4FF829" w14:textId="77777777" w:rsidR="00AB39F9" w:rsidRDefault="00AB39F9" w:rsidP="00A669A4">
            <w:pPr>
              <w:pStyle w:val="TDummy"/>
              <w:keepNext/>
            </w:pPr>
          </w:p>
        </w:tc>
        <w:tc>
          <w:tcPr>
            <w:tcW w:w="119" w:type="dxa"/>
            <w:tcBorders>
              <w:top w:val="single" w:sz="8" w:space="0" w:color="000000"/>
            </w:tcBorders>
            <w:vAlign w:val="bottom"/>
          </w:tcPr>
          <w:p w14:paraId="5FF02412" w14:textId="77777777" w:rsidR="00AB39F9" w:rsidRDefault="00AB39F9" w:rsidP="00A669A4">
            <w:pPr>
              <w:pStyle w:val="TDummy"/>
              <w:keepNext/>
            </w:pPr>
          </w:p>
        </w:tc>
        <w:tc>
          <w:tcPr>
            <w:tcW w:w="1021" w:type="dxa"/>
            <w:tcBorders>
              <w:top w:val="single" w:sz="8" w:space="0" w:color="000000"/>
            </w:tcBorders>
            <w:vAlign w:val="bottom"/>
          </w:tcPr>
          <w:p w14:paraId="1AA4A4F4" w14:textId="77777777" w:rsidR="00AB39F9" w:rsidRDefault="00AB39F9" w:rsidP="00A669A4">
            <w:pPr>
              <w:pStyle w:val="TDummy"/>
              <w:keepNext/>
            </w:pPr>
          </w:p>
        </w:tc>
      </w:tr>
      <w:tr w:rsidR="00AB39F9" w14:paraId="732B78AB" w14:textId="77777777" w:rsidTr="00A669A4">
        <w:tc>
          <w:tcPr>
            <w:tcW w:w="2914" w:type="dxa"/>
            <w:shd w:val="clear" w:color="000000" w:fill="FFFFFF"/>
            <w:vAlign w:val="bottom"/>
          </w:tcPr>
          <w:p w14:paraId="1FA4515E" w14:textId="77777777" w:rsidR="00AB39F9" w:rsidRDefault="00AB39F9" w:rsidP="00A669A4">
            <w:pPr>
              <w:pStyle w:val="THeadfirstNumber"/>
            </w:pPr>
          </w:p>
        </w:tc>
        <w:tc>
          <w:tcPr>
            <w:tcW w:w="119" w:type="dxa"/>
            <w:vAlign w:val="bottom"/>
          </w:tcPr>
          <w:p w14:paraId="7DD241DC" w14:textId="77777777" w:rsidR="00AB39F9" w:rsidRDefault="00AB39F9" w:rsidP="00A669A4">
            <w:pPr>
              <w:pStyle w:val="THeadfirstNumber"/>
            </w:pPr>
          </w:p>
        </w:tc>
        <w:tc>
          <w:tcPr>
            <w:tcW w:w="3301" w:type="dxa"/>
            <w:gridSpan w:val="5"/>
            <w:tcBorders>
              <w:bottom w:val="single" w:sz="4" w:space="0" w:color="A59C94"/>
            </w:tcBorders>
            <w:shd w:val="clear" w:color="000000" w:fill="FFFFFF"/>
            <w:vAlign w:val="bottom"/>
          </w:tcPr>
          <w:p w14:paraId="06359667" w14:textId="77777777" w:rsidR="00AB39F9" w:rsidRDefault="00AB39F9" w:rsidP="00A669A4">
            <w:pPr>
              <w:pStyle w:val="THeadfirstNumber"/>
            </w:pPr>
            <w:r>
              <w:t>Sales</w:t>
            </w:r>
          </w:p>
        </w:tc>
        <w:tc>
          <w:tcPr>
            <w:tcW w:w="119" w:type="dxa"/>
            <w:vAlign w:val="bottom"/>
          </w:tcPr>
          <w:p w14:paraId="50D79C19" w14:textId="77777777" w:rsidR="00AB39F9" w:rsidRDefault="00AB39F9" w:rsidP="00A669A4">
            <w:pPr>
              <w:pStyle w:val="THeadfirstNumber"/>
            </w:pPr>
          </w:p>
        </w:tc>
        <w:tc>
          <w:tcPr>
            <w:tcW w:w="3301" w:type="dxa"/>
            <w:gridSpan w:val="5"/>
            <w:tcBorders>
              <w:bottom w:val="single" w:sz="4" w:space="0" w:color="A59C94"/>
            </w:tcBorders>
            <w:shd w:val="clear" w:color="000000" w:fill="FFFFFF"/>
            <w:vAlign w:val="bottom"/>
          </w:tcPr>
          <w:p w14:paraId="7A8C4B23" w14:textId="77777777" w:rsidR="00AB39F9" w:rsidRDefault="00AB39F9" w:rsidP="00A669A4">
            <w:pPr>
              <w:pStyle w:val="THeadfirstNumber"/>
            </w:pPr>
            <w:proofErr w:type="spellStart"/>
            <w:r>
              <w:t>Adjusted</w:t>
            </w:r>
            <w:proofErr w:type="spellEnd"/>
            <w:r>
              <w:t xml:space="preserve"> EBITDA</w:t>
            </w:r>
          </w:p>
        </w:tc>
      </w:tr>
      <w:tr w:rsidR="00AB39F9" w14:paraId="0DD53A68" w14:textId="77777777" w:rsidTr="00A669A4">
        <w:tc>
          <w:tcPr>
            <w:tcW w:w="2914" w:type="dxa"/>
            <w:tcBorders>
              <w:bottom w:val="single" w:sz="4" w:space="0" w:color="000000"/>
            </w:tcBorders>
            <w:shd w:val="clear" w:color="000000" w:fill="FFFFFF"/>
            <w:vAlign w:val="bottom"/>
          </w:tcPr>
          <w:p w14:paraId="65C13B2B" w14:textId="77777777" w:rsidR="00AB39F9" w:rsidRDefault="00AB39F9" w:rsidP="00A669A4">
            <w:pPr>
              <w:pStyle w:val="THeadlastText"/>
            </w:pPr>
            <w:r>
              <w:t xml:space="preserve">in € </w:t>
            </w:r>
            <w:proofErr w:type="spellStart"/>
            <w:r>
              <w:t>million</w:t>
            </w:r>
            <w:proofErr w:type="spellEnd"/>
          </w:p>
        </w:tc>
        <w:tc>
          <w:tcPr>
            <w:tcW w:w="119" w:type="dxa"/>
            <w:vAlign w:val="bottom"/>
          </w:tcPr>
          <w:p w14:paraId="4107D4FC"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6482A4C1" w14:textId="77777777" w:rsidR="00AB39F9" w:rsidRDefault="00AB39F9" w:rsidP="00A669A4">
            <w:pPr>
              <w:pStyle w:val="THeadlastNumber"/>
            </w:pPr>
            <w:r>
              <w:t>2019</w:t>
            </w:r>
          </w:p>
        </w:tc>
        <w:tc>
          <w:tcPr>
            <w:tcW w:w="119" w:type="dxa"/>
            <w:vAlign w:val="bottom"/>
          </w:tcPr>
          <w:p w14:paraId="02F77ED2"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6BC8F7AF" w14:textId="77777777" w:rsidR="00AB39F9" w:rsidRDefault="00AB39F9" w:rsidP="00A669A4">
            <w:pPr>
              <w:pStyle w:val="THeadlastNumberbold"/>
            </w:pPr>
            <w:r>
              <w:t>2020</w:t>
            </w:r>
          </w:p>
        </w:tc>
        <w:tc>
          <w:tcPr>
            <w:tcW w:w="119" w:type="dxa"/>
            <w:vAlign w:val="bottom"/>
          </w:tcPr>
          <w:p w14:paraId="17D2D3AA"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0E0ED822" w14:textId="77777777" w:rsidR="00AB39F9" w:rsidRDefault="00AB39F9" w:rsidP="00A669A4">
            <w:pPr>
              <w:pStyle w:val="THeaddifferenceNumber"/>
              <w:keepNext/>
            </w:pPr>
            <w:r>
              <w:t>Change in %</w:t>
            </w:r>
          </w:p>
        </w:tc>
        <w:tc>
          <w:tcPr>
            <w:tcW w:w="119" w:type="dxa"/>
            <w:vAlign w:val="bottom"/>
          </w:tcPr>
          <w:p w14:paraId="6A864CBE"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3D3AFE4C" w14:textId="77777777" w:rsidR="00AB39F9" w:rsidRDefault="00AB39F9" w:rsidP="00A669A4">
            <w:pPr>
              <w:pStyle w:val="THeadlastNumber"/>
            </w:pPr>
            <w:r>
              <w:t>2019</w:t>
            </w:r>
          </w:p>
        </w:tc>
        <w:tc>
          <w:tcPr>
            <w:tcW w:w="119" w:type="dxa"/>
            <w:vAlign w:val="bottom"/>
          </w:tcPr>
          <w:p w14:paraId="1B3A8B52"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2FFF76DF" w14:textId="77777777" w:rsidR="00AB39F9" w:rsidRDefault="00AB39F9" w:rsidP="00A669A4">
            <w:pPr>
              <w:pStyle w:val="THeadlastNumberbold"/>
            </w:pPr>
            <w:r>
              <w:t>2020</w:t>
            </w:r>
          </w:p>
        </w:tc>
        <w:tc>
          <w:tcPr>
            <w:tcW w:w="119" w:type="dxa"/>
            <w:vAlign w:val="bottom"/>
          </w:tcPr>
          <w:p w14:paraId="768017AF" w14:textId="77777777" w:rsidR="00AB39F9" w:rsidRDefault="00AB39F9" w:rsidP="00A669A4">
            <w:pPr>
              <w:pStyle w:val="THeadlastNumber"/>
            </w:pPr>
          </w:p>
        </w:tc>
        <w:tc>
          <w:tcPr>
            <w:tcW w:w="1021" w:type="dxa"/>
            <w:tcBorders>
              <w:top w:val="single" w:sz="4" w:space="0" w:color="A59C94"/>
              <w:bottom w:val="single" w:sz="4" w:space="0" w:color="000000"/>
            </w:tcBorders>
            <w:shd w:val="clear" w:color="000000" w:fill="FFFFFF"/>
            <w:vAlign w:val="bottom"/>
          </w:tcPr>
          <w:p w14:paraId="2B198A23" w14:textId="77777777" w:rsidR="00AB39F9" w:rsidRDefault="00AB39F9" w:rsidP="00A669A4">
            <w:pPr>
              <w:pStyle w:val="THeaddifferenceNumber"/>
              <w:keepNext/>
            </w:pPr>
            <w:r>
              <w:t>Change in %</w:t>
            </w:r>
          </w:p>
        </w:tc>
      </w:tr>
      <w:tr w:rsidR="00AB39F9" w14:paraId="2999614A" w14:textId="77777777" w:rsidTr="00A669A4">
        <w:tc>
          <w:tcPr>
            <w:tcW w:w="2914" w:type="dxa"/>
            <w:tcBorders>
              <w:top w:val="single" w:sz="4" w:space="0" w:color="000000"/>
              <w:bottom w:val="single" w:sz="4" w:space="0" w:color="A59C94"/>
            </w:tcBorders>
            <w:vAlign w:val="bottom"/>
          </w:tcPr>
          <w:p w14:paraId="482E6B84" w14:textId="77777777" w:rsidR="00AB39F9" w:rsidRDefault="00AB39F9" w:rsidP="00A669A4">
            <w:pPr>
              <w:pStyle w:val="TBodynormalText"/>
            </w:pPr>
            <w:r>
              <w:t>Specialty Additives</w:t>
            </w:r>
          </w:p>
        </w:tc>
        <w:tc>
          <w:tcPr>
            <w:tcW w:w="119" w:type="dxa"/>
            <w:vAlign w:val="bottom"/>
          </w:tcPr>
          <w:p w14:paraId="37DF8896"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1587AFF9" w14:textId="77777777" w:rsidR="00AB39F9" w:rsidRDefault="00AB39F9" w:rsidP="00A669A4">
            <w:pPr>
              <w:pStyle w:val="TBodynormalNumber"/>
              <w:keepNext/>
            </w:pPr>
            <w:r>
              <w:t>3,381</w:t>
            </w:r>
          </w:p>
        </w:tc>
        <w:tc>
          <w:tcPr>
            <w:tcW w:w="119" w:type="dxa"/>
            <w:vAlign w:val="bottom"/>
          </w:tcPr>
          <w:p w14:paraId="11768FE5" w14:textId="77777777" w:rsidR="00AB39F9" w:rsidRDefault="00AB39F9"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0C7AECA8" w14:textId="77777777" w:rsidR="00AB39F9" w:rsidRDefault="00AB39F9" w:rsidP="00A669A4">
            <w:pPr>
              <w:pStyle w:val="TBodynormalNumber"/>
              <w:keepNext/>
            </w:pPr>
            <w:r>
              <w:t>3,225</w:t>
            </w:r>
          </w:p>
        </w:tc>
        <w:tc>
          <w:tcPr>
            <w:tcW w:w="119" w:type="dxa"/>
            <w:vAlign w:val="bottom"/>
          </w:tcPr>
          <w:p w14:paraId="62D59FCD"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38607335" w14:textId="77777777" w:rsidR="00AB39F9" w:rsidRDefault="00AB39F9" w:rsidP="00A669A4">
            <w:pPr>
              <w:pStyle w:val="TBodynormalNumber"/>
              <w:keepNext/>
            </w:pPr>
            <w:r>
              <w:t>-5</w:t>
            </w:r>
          </w:p>
        </w:tc>
        <w:tc>
          <w:tcPr>
            <w:tcW w:w="119" w:type="dxa"/>
            <w:vAlign w:val="bottom"/>
          </w:tcPr>
          <w:p w14:paraId="67309C22"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4EE2A30F" w14:textId="77777777" w:rsidR="00AB39F9" w:rsidRDefault="00AB39F9" w:rsidP="00A669A4">
            <w:pPr>
              <w:pStyle w:val="TBodynormalNumber"/>
              <w:keepNext/>
            </w:pPr>
            <w:r>
              <w:t>886</w:t>
            </w:r>
          </w:p>
        </w:tc>
        <w:tc>
          <w:tcPr>
            <w:tcW w:w="119" w:type="dxa"/>
            <w:vAlign w:val="bottom"/>
          </w:tcPr>
          <w:p w14:paraId="67966710" w14:textId="77777777" w:rsidR="00AB39F9" w:rsidRDefault="00AB39F9"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0FFCD13E" w14:textId="77777777" w:rsidR="00AB39F9" w:rsidRDefault="00AB39F9" w:rsidP="00A669A4">
            <w:pPr>
              <w:pStyle w:val="TBodynormalNumber"/>
              <w:keepNext/>
            </w:pPr>
            <w:r>
              <w:t>857</w:t>
            </w:r>
          </w:p>
        </w:tc>
        <w:tc>
          <w:tcPr>
            <w:tcW w:w="119" w:type="dxa"/>
            <w:vAlign w:val="bottom"/>
          </w:tcPr>
          <w:p w14:paraId="70F3F7BC"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5A73DAAF" w14:textId="77777777" w:rsidR="00AB39F9" w:rsidRDefault="00AB39F9" w:rsidP="00A669A4">
            <w:pPr>
              <w:pStyle w:val="TBodynormalNumber"/>
              <w:keepNext/>
            </w:pPr>
            <w:r>
              <w:t>-3</w:t>
            </w:r>
          </w:p>
        </w:tc>
      </w:tr>
      <w:tr w:rsidR="00AB39F9" w14:paraId="5696CC79" w14:textId="77777777" w:rsidTr="00A669A4">
        <w:tc>
          <w:tcPr>
            <w:tcW w:w="2914" w:type="dxa"/>
            <w:tcBorders>
              <w:top w:val="single" w:sz="4" w:space="0" w:color="A59C94"/>
              <w:bottom w:val="single" w:sz="4" w:space="0" w:color="A59C94"/>
            </w:tcBorders>
            <w:vAlign w:val="bottom"/>
          </w:tcPr>
          <w:p w14:paraId="7C361511" w14:textId="77777777" w:rsidR="00AB39F9" w:rsidRDefault="00AB39F9" w:rsidP="00A669A4">
            <w:pPr>
              <w:pStyle w:val="TBodynormalText"/>
            </w:pPr>
            <w:r>
              <w:t>Nutrition &amp; Care</w:t>
            </w:r>
          </w:p>
        </w:tc>
        <w:tc>
          <w:tcPr>
            <w:tcW w:w="119" w:type="dxa"/>
            <w:vAlign w:val="bottom"/>
          </w:tcPr>
          <w:p w14:paraId="41D32E6D"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5DA8F22C" w14:textId="77777777" w:rsidR="00AB39F9" w:rsidRDefault="00AB39F9" w:rsidP="00A669A4">
            <w:pPr>
              <w:pStyle w:val="TBodynormalNumber"/>
              <w:keepNext/>
            </w:pPr>
            <w:r>
              <w:t>2,922</w:t>
            </w:r>
          </w:p>
        </w:tc>
        <w:tc>
          <w:tcPr>
            <w:tcW w:w="119" w:type="dxa"/>
            <w:vAlign w:val="bottom"/>
          </w:tcPr>
          <w:p w14:paraId="355F7560"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2A26B33A" w14:textId="77777777" w:rsidR="00AB39F9" w:rsidRDefault="00AB39F9" w:rsidP="00A669A4">
            <w:pPr>
              <w:pStyle w:val="TBodynormalNumber"/>
              <w:keepNext/>
            </w:pPr>
            <w:r>
              <w:t>2,992</w:t>
            </w:r>
          </w:p>
        </w:tc>
        <w:tc>
          <w:tcPr>
            <w:tcW w:w="119" w:type="dxa"/>
            <w:vAlign w:val="bottom"/>
          </w:tcPr>
          <w:p w14:paraId="29B67942"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5856B3DD" w14:textId="77777777" w:rsidR="00AB39F9" w:rsidRDefault="00AB39F9" w:rsidP="00A669A4">
            <w:pPr>
              <w:pStyle w:val="TBodynormalNumber"/>
              <w:keepNext/>
            </w:pPr>
            <w:r>
              <w:t>2</w:t>
            </w:r>
          </w:p>
        </w:tc>
        <w:tc>
          <w:tcPr>
            <w:tcW w:w="119" w:type="dxa"/>
            <w:vAlign w:val="bottom"/>
          </w:tcPr>
          <w:p w14:paraId="113F0BCA"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3AB40A71" w14:textId="77777777" w:rsidR="00AB39F9" w:rsidRDefault="00AB39F9" w:rsidP="00A669A4">
            <w:pPr>
              <w:pStyle w:val="TBodynormalNumber"/>
              <w:keepNext/>
            </w:pPr>
            <w:r>
              <w:t>462</w:t>
            </w:r>
          </w:p>
        </w:tc>
        <w:tc>
          <w:tcPr>
            <w:tcW w:w="119" w:type="dxa"/>
            <w:vAlign w:val="bottom"/>
          </w:tcPr>
          <w:p w14:paraId="28016486"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587A297E" w14:textId="77777777" w:rsidR="00AB39F9" w:rsidRDefault="00AB39F9" w:rsidP="00A669A4">
            <w:pPr>
              <w:pStyle w:val="TBodynormalNumber"/>
              <w:keepNext/>
            </w:pPr>
            <w:r>
              <w:t>560</w:t>
            </w:r>
          </w:p>
        </w:tc>
        <w:tc>
          <w:tcPr>
            <w:tcW w:w="119" w:type="dxa"/>
            <w:vAlign w:val="bottom"/>
          </w:tcPr>
          <w:p w14:paraId="6196A52E"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6B4BD0D1" w14:textId="77777777" w:rsidR="00AB39F9" w:rsidRDefault="00AB39F9" w:rsidP="00A669A4">
            <w:pPr>
              <w:pStyle w:val="TBodynormalNumber"/>
              <w:keepNext/>
            </w:pPr>
            <w:r>
              <w:t>21</w:t>
            </w:r>
          </w:p>
        </w:tc>
      </w:tr>
      <w:tr w:rsidR="00AB39F9" w14:paraId="04243130" w14:textId="77777777" w:rsidTr="00A669A4">
        <w:tc>
          <w:tcPr>
            <w:tcW w:w="2914" w:type="dxa"/>
            <w:tcBorders>
              <w:top w:val="single" w:sz="4" w:space="0" w:color="A59C94"/>
              <w:bottom w:val="single" w:sz="4" w:space="0" w:color="A59C94"/>
            </w:tcBorders>
            <w:vAlign w:val="bottom"/>
          </w:tcPr>
          <w:p w14:paraId="722F232F" w14:textId="77777777" w:rsidR="00AB39F9" w:rsidRDefault="00AB39F9" w:rsidP="00A669A4">
            <w:pPr>
              <w:pStyle w:val="TBodynormalText"/>
            </w:pPr>
            <w:r>
              <w:t>Smart Materials</w:t>
            </w:r>
          </w:p>
        </w:tc>
        <w:tc>
          <w:tcPr>
            <w:tcW w:w="119" w:type="dxa"/>
            <w:vAlign w:val="bottom"/>
          </w:tcPr>
          <w:p w14:paraId="1565AB20"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7862B793" w14:textId="77777777" w:rsidR="00AB39F9" w:rsidRDefault="00AB39F9" w:rsidP="00A669A4">
            <w:pPr>
              <w:pStyle w:val="TBodynormalNumber"/>
              <w:keepNext/>
            </w:pPr>
            <w:r>
              <w:t>3,371</w:t>
            </w:r>
          </w:p>
        </w:tc>
        <w:tc>
          <w:tcPr>
            <w:tcW w:w="119" w:type="dxa"/>
            <w:vAlign w:val="bottom"/>
          </w:tcPr>
          <w:p w14:paraId="7E297125"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16E68444" w14:textId="77777777" w:rsidR="00AB39F9" w:rsidRDefault="00AB39F9" w:rsidP="00A669A4">
            <w:pPr>
              <w:pStyle w:val="TBodynormalNumber"/>
              <w:keepNext/>
            </w:pPr>
            <w:r>
              <w:t>3,235</w:t>
            </w:r>
          </w:p>
        </w:tc>
        <w:tc>
          <w:tcPr>
            <w:tcW w:w="119" w:type="dxa"/>
            <w:vAlign w:val="bottom"/>
          </w:tcPr>
          <w:p w14:paraId="246CE6DE"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00E1950A" w14:textId="77777777" w:rsidR="00AB39F9" w:rsidRDefault="00AB39F9" w:rsidP="00A669A4">
            <w:pPr>
              <w:pStyle w:val="TBodynormalNumber"/>
              <w:keepNext/>
            </w:pPr>
            <w:r>
              <w:t>-4</w:t>
            </w:r>
          </w:p>
        </w:tc>
        <w:tc>
          <w:tcPr>
            <w:tcW w:w="119" w:type="dxa"/>
            <w:vAlign w:val="bottom"/>
          </w:tcPr>
          <w:p w14:paraId="691F518F"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7188CC3D" w14:textId="77777777" w:rsidR="00AB39F9" w:rsidRDefault="00AB39F9" w:rsidP="00A669A4">
            <w:pPr>
              <w:pStyle w:val="TBodynormalNumber"/>
              <w:keepNext/>
            </w:pPr>
            <w:r>
              <w:t>651</w:t>
            </w:r>
          </w:p>
        </w:tc>
        <w:tc>
          <w:tcPr>
            <w:tcW w:w="119" w:type="dxa"/>
            <w:vAlign w:val="bottom"/>
          </w:tcPr>
          <w:p w14:paraId="28103E0B"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1228E578" w14:textId="77777777" w:rsidR="00AB39F9" w:rsidRDefault="00AB39F9" w:rsidP="00A669A4">
            <w:pPr>
              <w:pStyle w:val="TBodynormalNumber"/>
              <w:keepNext/>
            </w:pPr>
            <w:r>
              <w:t>529</w:t>
            </w:r>
          </w:p>
        </w:tc>
        <w:tc>
          <w:tcPr>
            <w:tcW w:w="119" w:type="dxa"/>
            <w:vAlign w:val="bottom"/>
          </w:tcPr>
          <w:p w14:paraId="45F7EC48"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53306F21" w14:textId="77777777" w:rsidR="00AB39F9" w:rsidRDefault="00AB39F9" w:rsidP="00A669A4">
            <w:pPr>
              <w:pStyle w:val="TBodynormalNumber"/>
              <w:keepNext/>
            </w:pPr>
            <w:r>
              <w:t>-19</w:t>
            </w:r>
          </w:p>
        </w:tc>
      </w:tr>
      <w:tr w:rsidR="00AB39F9" w14:paraId="482AD993" w14:textId="77777777" w:rsidTr="00A669A4">
        <w:tc>
          <w:tcPr>
            <w:tcW w:w="2914" w:type="dxa"/>
            <w:tcBorders>
              <w:top w:val="single" w:sz="4" w:space="0" w:color="A59C94"/>
              <w:bottom w:val="single" w:sz="4" w:space="0" w:color="A59C94"/>
            </w:tcBorders>
            <w:vAlign w:val="bottom"/>
          </w:tcPr>
          <w:p w14:paraId="7B7FBD00" w14:textId="77777777" w:rsidR="00AB39F9" w:rsidRDefault="00AB39F9" w:rsidP="00A669A4">
            <w:pPr>
              <w:pStyle w:val="TBodynormalText"/>
            </w:pPr>
            <w:r>
              <w:t>Performance Materials</w:t>
            </w:r>
          </w:p>
        </w:tc>
        <w:tc>
          <w:tcPr>
            <w:tcW w:w="119" w:type="dxa"/>
            <w:vAlign w:val="bottom"/>
          </w:tcPr>
          <w:p w14:paraId="6E829C89"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23BC3792" w14:textId="77777777" w:rsidR="00AB39F9" w:rsidRDefault="00AB39F9" w:rsidP="00A669A4">
            <w:pPr>
              <w:pStyle w:val="TBodynormalNumber"/>
              <w:keepNext/>
            </w:pPr>
            <w:r>
              <w:t>2,634</w:t>
            </w:r>
          </w:p>
        </w:tc>
        <w:tc>
          <w:tcPr>
            <w:tcW w:w="119" w:type="dxa"/>
            <w:vAlign w:val="bottom"/>
          </w:tcPr>
          <w:p w14:paraId="06ACA300"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27F5EB01" w14:textId="77777777" w:rsidR="00AB39F9" w:rsidRDefault="00AB39F9" w:rsidP="00A669A4">
            <w:pPr>
              <w:pStyle w:val="TBodynormalNumber"/>
              <w:keepNext/>
            </w:pPr>
            <w:r>
              <w:t>1,983</w:t>
            </w:r>
          </w:p>
        </w:tc>
        <w:tc>
          <w:tcPr>
            <w:tcW w:w="119" w:type="dxa"/>
            <w:vAlign w:val="bottom"/>
          </w:tcPr>
          <w:p w14:paraId="20453B17"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1AF89DE6" w14:textId="77777777" w:rsidR="00AB39F9" w:rsidRDefault="00AB39F9" w:rsidP="00A669A4">
            <w:pPr>
              <w:pStyle w:val="TBodynormalNumber"/>
              <w:keepNext/>
            </w:pPr>
            <w:r>
              <w:t>-25</w:t>
            </w:r>
          </w:p>
        </w:tc>
        <w:tc>
          <w:tcPr>
            <w:tcW w:w="119" w:type="dxa"/>
            <w:vAlign w:val="bottom"/>
          </w:tcPr>
          <w:p w14:paraId="4ECE5167"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5C15B5E2" w14:textId="77777777" w:rsidR="00AB39F9" w:rsidRDefault="00AB39F9" w:rsidP="00A669A4">
            <w:pPr>
              <w:pStyle w:val="TBodynormalNumber"/>
              <w:keepNext/>
            </w:pPr>
            <w:r>
              <w:t>248</w:t>
            </w:r>
          </w:p>
        </w:tc>
        <w:tc>
          <w:tcPr>
            <w:tcW w:w="119" w:type="dxa"/>
            <w:vAlign w:val="bottom"/>
          </w:tcPr>
          <w:p w14:paraId="47EF744B"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484D4F3E" w14:textId="77777777" w:rsidR="00AB39F9" w:rsidRDefault="00AB39F9" w:rsidP="00A669A4">
            <w:pPr>
              <w:pStyle w:val="TBodynormalNumber"/>
              <w:keepNext/>
            </w:pPr>
            <w:r>
              <w:t>88</w:t>
            </w:r>
          </w:p>
        </w:tc>
        <w:tc>
          <w:tcPr>
            <w:tcW w:w="119" w:type="dxa"/>
            <w:vAlign w:val="bottom"/>
          </w:tcPr>
          <w:p w14:paraId="58E5C9E0"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027E73BD" w14:textId="77777777" w:rsidR="00AB39F9" w:rsidRDefault="00AB39F9" w:rsidP="00A669A4">
            <w:pPr>
              <w:pStyle w:val="TBodynormalNumber"/>
              <w:keepNext/>
            </w:pPr>
            <w:r>
              <w:t>-65</w:t>
            </w:r>
          </w:p>
        </w:tc>
      </w:tr>
      <w:tr w:rsidR="00AB39F9" w14:paraId="66B0B225" w14:textId="77777777" w:rsidTr="00A669A4">
        <w:tc>
          <w:tcPr>
            <w:tcW w:w="2914" w:type="dxa"/>
            <w:tcBorders>
              <w:top w:val="single" w:sz="4" w:space="0" w:color="A59C94"/>
              <w:bottom w:val="single" w:sz="4" w:space="0" w:color="A59C94"/>
            </w:tcBorders>
            <w:vAlign w:val="bottom"/>
          </w:tcPr>
          <w:p w14:paraId="2EE9B3EC" w14:textId="77777777" w:rsidR="00AB39F9" w:rsidRDefault="00AB39F9" w:rsidP="00A669A4">
            <w:pPr>
              <w:pStyle w:val="TBodynormalText"/>
            </w:pPr>
            <w:r>
              <w:t>Services</w:t>
            </w:r>
          </w:p>
        </w:tc>
        <w:tc>
          <w:tcPr>
            <w:tcW w:w="119" w:type="dxa"/>
            <w:vAlign w:val="bottom"/>
          </w:tcPr>
          <w:p w14:paraId="56A83535"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0E0E0F3E" w14:textId="77777777" w:rsidR="00AB39F9" w:rsidRDefault="00AB39F9" w:rsidP="00A669A4">
            <w:pPr>
              <w:pStyle w:val="TBodynormalNumber"/>
              <w:keepNext/>
            </w:pPr>
            <w:r>
              <w:t>763</w:t>
            </w:r>
          </w:p>
        </w:tc>
        <w:tc>
          <w:tcPr>
            <w:tcW w:w="119" w:type="dxa"/>
            <w:vAlign w:val="bottom"/>
          </w:tcPr>
          <w:p w14:paraId="4C6B80F5"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533F2320" w14:textId="77777777" w:rsidR="00AB39F9" w:rsidRDefault="00AB39F9" w:rsidP="00A669A4">
            <w:pPr>
              <w:pStyle w:val="TBodynormalNumber"/>
              <w:keepNext/>
            </w:pPr>
            <w:r>
              <w:t>734</w:t>
            </w:r>
          </w:p>
        </w:tc>
        <w:tc>
          <w:tcPr>
            <w:tcW w:w="119" w:type="dxa"/>
            <w:vAlign w:val="bottom"/>
          </w:tcPr>
          <w:p w14:paraId="38336096"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260D2BCB" w14:textId="77777777" w:rsidR="00AB39F9" w:rsidRDefault="00AB39F9" w:rsidP="00A669A4">
            <w:pPr>
              <w:pStyle w:val="TBodynormalNumber"/>
              <w:keepNext/>
            </w:pPr>
            <w:r>
              <w:t>-4</w:t>
            </w:r>
          </w:p>
        </w:tc>
        <w:tc>
          <w:tcPr>
            <w:tcW w:w="119" w:type="dxa"/>
            <w:vAlign w:val="bottom"/>
          </w:tcPr>
          <w:p w14:paraId="6255C14B"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0EE53D14" w14:textId="77777777" w:rsidR="00AB39F9" w:rsidRDefault="00AB39F9" w:rsidP="00A669A4">
            <w:pPr>
              <w:pStyle w:val="TBodynormalNumber"/>
              <w:keepNext/>
            </w:pPr>
            <w:r>
              <w:t>122</w:t>
            </w:r>
          </w:p>
        </w:tc>
        <w:tc>
          <w:tcPr>
            <w:tcW w:w="119" w:type="dxa"/>
            <w:vAlign w:val="bottom"/>
          </w:tcPr>
          <w:p w14:paraId="0B64F226"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3AAA5307" w14:textId="77777777" w:rsidR="00AB39F9" w:rsidRDefault="00AB39F9" w:rsidP="00A669A4">
            <w:pPr>
              <w:pStyle w:val="TBodynormalNumber"/>
              <w:keepNext/>
            </w:pPr>
            <w:r>
              <w:t>92</w:t>
            </w:r>
          </w:p>
        </w:tc>
        <w:tc>
          <w:tcPr>
            <w:tcW w:w="119" w:type="dxa"/>
            <w:vAlign w:val="bottom"/>
          </w:tcPr>
          <w:p w14:paraId="3340085D"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3A8DA2F0" w14:textId="77777777" w:rsidR="00AB39F9" w:rsidRDefault="00AB39F9" w:rsidP="00A669A4">
            <w:pPr>
              <w:pStyle w:val="TBodynormalNumber"/>
              <w:keepNext/>
            </w:pPr>
            <w:r>
              <w:t>-25</w:t>
            </w:r>
          </w:p>
        </w:tc>
      </w:tr>
      <w:tr w:rsidR="00AB39F9" w14:paraId="1E9DB144" w14:textId="77777777" w:rsidTr="00A669A4">
        <w:tc>
          <w:tcPr>
            <w:tcW w:w="2914" w:type="dxa"/>
            <w:tcBorders>
              <w:top w:val="single" w:sz="4" w:space="0" w:color="A59C94"/>
              <w:bottom w:val="single" w:sz="4" w:space="0" w:color="A59C94"/>
            </w:tcBorders>
            <w:vAlign w:val="bottom"/>
          </w:tcPr>
          <w:p w14:paraId="23AF10EE" w14:textId="77777777" w:rsidR="00AB39F9" w:rsidRDefault="00AB39F9" w:rsidP="00A669A4">
            <w:pPr>
              <w:pStyle w:val="TBodynormalText"/>
            </w:pPr>
            <w:r>
              <w:t xml:space="preserve">Corporate, </w:t>
            </w:r>
            <w:proofErr w:type="spellStart"/>
            <w:r>
              <w:t>other</w:t>
            </w:r>
            <w:proofErr w:type="spellEnd"/>
            <w:r>
              <w:t xml:space="preserve"> </w:t>
            </w:r>
            <w:proofErr w:type="spellStart"/>
            <w:r>
              <w:t>operations</w:t>
            </w:r>
            <w:proofErr w:type="spellEnd"/>
            <w:r>
              <w:t xml:space="preserve">, </w:t>
            </w:r>
            <w:proofErr w:type="spellStart"/>
            <w:r>
              <w:t>consolidation</w:t>
            </w:r>
            <w:proofErr w:type="spellEnd"/>
          </w:p>
        </w:tc>
        <w:tc>
          <w:tcPr>
            <w:tcW w:w="119" w:type="dxa"/>
            <w:vAlign w:val="bottom"/>
          </w:tcPr>
          <w:p w14:paraId="0E294BFC"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6154CDFF" w14:textId="77777777" w:rsidR="00AB39F9" w:rsidRDefault="00AB39F9" w:rsidP="00A669A4">
            <w:pPr>
              <w:pStyle w:val="TBodynormalNumber"/>
              <w:keepNext/>
            </w:pPr>
            <w:r>
              <w:t>37</w:t>
            </w:r>
          </w:p>
        </w:tc>
        <w:tc>
          <w:tcPr>
            <w:tcW w:w="119" w:type="dxa"/>
            <w:vAlign w:val="bottom"/>
          </w:tcPr>
          <w:p w14:paraId="0D6FAC78"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1038429A" w14:textId="77777777" w:rsidR="00AB39F9" w:rsidRDefault="00AB39F9" w:rsidP="00A669A4">
            <w:pPr>
              <w:pStyle w:val="TBodynormalNumber"/>
              <w:keepNext/>
            </w:pPr>
            <w:r>
              <w:t>30</w:t>
            </w:r>
          </w:p>
        </w:tc>
        <w:tc>
          <w:tcPr>
            <w:tcW w:w="119" w:type="dxa"/>
            <w:vAlign w:val="bottom"/>
          </w:tcPr>
          <w:p w14:paraId="595FBA9A"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488689AD" w14:textId="77777777" w:rsidR="00AB39F9" w:rsidRDefault="00AB39F9" w:rsidP="00A669A4">
            <w:pPr>
              <w:pStyle w:val="TBodynormalNumber"/>
              <w:keepNext/>
            </w:pPr>
            <w:r>
              <w:t>-19</w:t>
            </w:r>
          </w:p>
        </w:tc>
        <w:tc>
          <w:tcPr>
            <w:tcW w:w="119" w:type="dxa"/>
            <w:vAlign w:val="bottom"/>
          </w:tcPr>
          <w:p w14:paraId="6C5C829E"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340BE042" w14:textId="77777777" w:rsidR="00AB39F9" w:rsidRDefault="00AB39F9" w:rsidP="00A669A4">
            <w:pPr>
              <w:pStyle w:val="TBodynormalNumber"/>
              <w:keepNext/>
            </w:pPr>
            <w:r>
              <w:t>-216</w:t>
            </w:r>
          </w:p>
        </w:tc>
        <w:tc>
          <w:tcPr>
            <w:tcW w:w="119" w:type="dxa"/>
            <w:vAlign w:val="bottom"/>
          </w:tcPr>
          <w:p w14:paraId="46A71D5E"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141E6D60" w14:textId="77777777" w:rsidR="00AB39F9" w:rsidRDefault="00AB39F9" w:rsidP="00A669A4">
            <w:pPr>
              <w:pStyle w:val="TBodynormalNumber"/>
              <w:keepNext/>
            </w:pPr>
            <w:r>
              <w:t>-220</w:t>
            </w:r>
          </w:p>
        </w:tc>
        <w:tc>
          <w:tcPr>
            <w:tcW w:w="119" w:type="dxa"/>
            <w:vAlign w:val="bottom"/>
          </w:tcPr>
          <w:p w14:paraId="6E56C7A0"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12353778" w14:textId="77777777" w:rsidR="00AB39F9" w:rsidRDefault="00AB39F9" w:rsidP="00A669A4">
            <w:pPr>
              <w:pStyle w:val="TBodynormalNumber"/>
              <w:keepNext/>
            </w:pPr>
            <w:r>
              <w:t>2</w:t>
            </w:r>
          </w:p>
        </w:tc>
      </w:tr>
      <w:tr w:rsidR="00AB39F9" w14:paraId="59B6A1EB" w14:textId="77777777" w:rsidTr="00A669A4">
        <w:tc>
          <w:tcPr>
            <w:tcW w:w="2914" w:type="dxa"/>
            <w:tcBorders>
              <w:top w:val="single" w:sz="4" w:space="0" w:color="A59C94"/>
              <w:bottom w:val="single" w:sz="16" w:space="0" w:color="991D85"/>
            </w:tcBorders>
            <w:vAlign w:val="bottom"/>
          </w:tcPr>
          <w:p w14:paraId="22A639CC" w14:textId="77777777" w:rsidR="00AB39F9" w:rsidRDefault="00AB39F9" w:rsidP="00A669A4">
            <w:pPr>
              <w:pStyle w:val="TBodytotalText"/>
            </w:pPr>
            <w:r>
              <w:t>Group</w:t>
            </w:r>
          </w:p>
        </w:tc>
        <w:tc>
          <w:tcPr>
            <w:tcW w:w="119" w:type="dxa"/>
            <w:tcBorders>
              <w:bottom w:val="single" w:sz="16" w:space="0" w:color="991D85"/>
            </w:tcBorders>
            <w:vAlign w:val="bottom"/>
          </w:tcPr>
          <w:p w14:paraId="5E041482" w14:textId="77777777" w:rsidR="00AB39F9" w:rsidRDefault="00AB39F9" w:rsidP="00A669A4">
            <w:pPr>
              <w:pStyle w:val="TBodytotalNumber"/>
            </w:pPr>
          </w:p>
        </w:tc>
        <w:tc>
          <w:tcPr>
            <w:tcW w:w="1021" w:type="dxa"/>
            <w:tcBorders>
              <w:top w:val="single" w:sz="4" w:space="0" w:color="A59C94"/>
              <w:bottom w:val="single" w:sz="16" w:space="0" w:color="991D85"/>
            </w:tcBorders>
            <w:vAlign w:val="bottom"/>
          </w:tcPr>
          <w:p w14:paraId="5D93B16A" w14:textId="77777777" w:rsidR="00AB39F9" w:rsidRDefault="00AB39F9" w:rsidP="00A669A4">
            <w:pPr>
              <w:pStyle w:val="TBodytotalNumber"/>
            </w:pPr>
            <w:r>
              <w:t>13,108</w:t>
            </w:r>
          </w:p>
        </w:tc>
        <w:tc>
          <w:tcPr>
            <w:tcW w:w="119" w:type="dxa"/>
            <w:tcBorders>
              <w:bottom w:val="single" w:sz="16" w:space="0" w:color="991D85"/>
            </w:tcBorders>
            <w:vAlign w:val="bottom"/>
          </w:tcPr>
          <w:p w14:paraId="060A28D2" w14:textId="77777777" w:rsidR="00AB39F9" w:rsidRDefault="00AB39F9" w:rsidP="00A669A4">
            <w:pPr>
              <w:pStyle w:val="TBodytotalNumber"/>
            </w:pPr>
          </w:p>
        </w:tc>
        <w:tc>
          <w:tcPr>
            <w:tcW w:w="1021" w:type="dxa"/>
            <w:tcBorders>
              <w:top w:val="single" w:sz="4" w:space="0" w:color="A59C94"/>
              <w:bottom w:val="single" w:sz="16" w:space="0" w:color="991D85"/>
            </w:tcBorders>
            <w:shd w:val="clear" w:color="000000" w:fill="DAD5C9"/>
            <w:vAlign w:val="bottom"/>
          </w:tcPr>
          <w:p w14:paraId="4ECCB6B0" w14:textId="77777777" w:rsidR="00AB39F9" w:rsidRDefault="00AB39F9" w:rsidP="00A669A4">
            <w:pPr>
              <w:pStyle w:val="TBodytotalNumber"/>
            </w:pPr>
            <w:r>
              <w:t>12,199</w:t>
            </w:r>
          </w:p>
        </w:tc>
        <w:tc>
          <w:tcPr>
            <w:tcW w:w="119" w:type="dxa"/>
            <w:tcBorders>
              <w:bottom w:val="single" w:sz="16" w:space="0" w:color="991D85"/>
            </w:tcBorders>
            <w:vAlign w:val="bottom"/>
          </w:tcPr>
          <w:p w14:paraId="1E8952D5" w14:textId="77777777" w:rsidR="00AB39F9" w:rsidRDefault="00AB39F9" w:rsidP="00A669A4">
            <w:pPr>
              <w:pStyle w:val="TBodytotalNumber"/>
            </w:pPr>
          </w:p>
        </w:tc>
        <w:tc>
          <w:tcPr>
            <w:tcW w:w="1021" w:type="dxa"/>
            <w:tcBorders>
              <w:top w:val="single" w:sz="4" w:space="0" w:color="A59C94"/>
              <w:bottom w:val="single" w:sz="16" w:space="0" w:color="991D85"/>
            </w:tcBorders>
            <w:vAlign w:val="bottom"/>
          </w:tcPr>
          <w:p w14:paraId="153B8781" w14:textId="77777777" w:rsidR="00AB39F9" w:rsidRDefault="00AB39F9" w:rsidP="00A669A4">
            <w:pPr>
              <w:pStyle w:val="TBodytotalNumber"/>
            </w:pPr>
            <w:r>
              <w:t>-7</w:t>
            </w:r>
          </w:p>
        </w:tc>
        <w:tc>
          <w:tcPr>
            <w:tcW w:w="119" w:type="dxa"/>
            <w:tcBorders>
              <w:bottom w:val="single" w:sz="16" w:space="0" w:color="991D85"/>
            </w:tcBorders>
            <w:vAlign w:val="bottom"/>
          </w:tcPr>
          <w:p w14:paraId="27CA1657" w14:textId="77777777" w:rsidR="00AB39F9" w:rsidRDefault="00AB39F9" w:rsidP="00A669A4">
            <w:pPr>
              <w:pStyle w:val="TBodytotalNumber"/>
            </w:pPr>
          </w:p>
        </w:tc>
        <w:tc>
          <w:tcPr>
            <w:tcW w:w="1021" w:type="dxa"/>
            <w:tcBorders>
              <w:top w:val="single" w:sz="4" w:space="0" w:color="A59C94"/>
              <w:bottom w:val="single" w:sz="16" w:space="0" w:color="991D85"/>
            </w:tcBorders>
            <w:vAlign w:val="bottom"/>
          </w:tcPr>
          <w:p w14:paraId="0EC7BD1C" w14:textId="77777777" w:rsidR="00AB39F9" w:rsidRDefault="00AB39F9" w:rsidP="00A669A4">
            <w:pPr>
              <w:pStyle w:val="TBodytotalNumber"/>
            </w:pPr>
            <w:r>
              <w:t>2,153</w:t>
            </w:r>
          </w:p>
        </w:tc>
        <w:tc>
          <w:tcPr>
            <w:tcW w:w="119" w:type="dxa"/>
            <w:tcBorders>
              <w:bottom w:val="single" w:sz="16" w:space="0" w:color="991D85"/>
            </w:tcBorders>
            <w:vAlign w:val="bottom"/>
          </w:tcPr>
          <w:p w14:paraId="1FAE82D0" w14:textId="77777777" w:rsidR="00AB39F9" w:rsidRDefault="00AB39F9" w:rsidP="00A669A4">
            <w:pPr>
              <w:pStyle w:val="TBodytotalNumber"/>
            </w:pPr>
          </w:p>
        </w:tc>
        <w:tc>
          <w:tcPr>
            <w:tcW w:w="1021" w:type="dxa"/>
            <w:tcBorders>
              <w:top w:val="single" w:sz="4" w:space="0" w:color="A59C94"/>
              <w:bottom w:val="single" w:sz="16" w:space="0" w:color="991D85"/>
            </w:tcBorders>
            <w:shd w:val="clear" w:color="000000" w:fill="DAD5C9"/>
            <w:vAlign w:val="bottom"/>
          </w:tcPr>
          <w:p w14:paraId="04DD1C6A" w14:textId="77777777" w:rsidR="00AB39F9" w:rsidRDefault="00AB39F9" w:rsidP="00A669A4">
            <w:pPr>
              <w:pStyle w:val="TBodytotalNumber"/>
            </w:pPr>
            <w:r>
              <w:t>1,906</w:t>
            </w:r>
          </w:p>
        </w:tc>
        <w:tc>
          <w:tcPr>
            <w:tcW w:w="119" w:type="dxa"/>
            <w:tcBorders>
              <w:bottom w:val="single" w:sz="16" w:space="0" w:color="991D85"/>
            </w:tcBorders>
            <w:vAlign w:val="bottom"/>
          </w:tcPr>
          <w:p w14:paraId="3197C07C" w14:textId="77777777" w:rsidR="00AB39F9" w:rsidRDefault="00AB39F9" w:rsidP="00A669A4">
            <w:pPr>
              <w:pStyle w:val="TBodytotalNumber"/>
            </w:pPr>
          </w:p>
        </w:tc>
        <w:tc>
          <w:tcPr>
            <w:tcW w:w="1021" w:type="dxa"/>
            <w:tcBorders>
              <w:top w:val="single" w:sz="4" w:space="0" w:color="A59C94"/>
              <w:bottom w:val="single" w:sz="16" w:space="0" w:color="991D85"/>
            </w:tcBorders>
            <w:vAlign w:val="bottom"/>
          </w:tcPr>
          <w:p w14:paraId="25C034CF" w14:textId="77777777" w:rsidR="00AB39F9" w:rsidRDefault="00AB39F9" w:rsidP="00A669A4">
            <w:pPr>
              <w:pStyle w:val="TBodytotalNumber"/>
            </w:pPr>
            <w:r>
              <w:t>-11</w:t>
            </w:r>
          </w:p>
        </w:tc>
      </w:tr>
      <w:bookmarkEnd w:id="5"/>
      <w:bookmarkEnd w:id="6"/>
    </w:tbl>
    <w:p w14:paraId="4E6EA177" w14:textId="77777777" w:rsidR="00AB39F9" w:rsidRDefault="00AB39F9" w:rsidP="00AB39F9">
      <w:pPr>
        <w:pStyle w:val="StandardWeb"/>
        <w:spacing w:after="240" w:line="372" w:lineRule="atLeast"/>
        <w:rPr>
          <w:rFonts w:ascii="Trebuchet MS" w:hAnsi="Trebuchet MS"/>
          <w:sz w:val="20"/>
          <w:szCs w:val="20"/>
        </w:rPr>
      </w:pPr>
    </w:p>
    <w:tbl>
      <w:tblPr>
        <w:tblW w:w="0" w:type="dxa"/>
        <w:tblLayout w:type="fixed"/>
        <w:tblCellMar>
          <w:left w:w="0" w:type="dxa"/>
          <w:right w:w="0" w:type="dxa"/>
        </w:tblCellMar>
        <w:tblLook w:val="04A0" w:firstRow="1" w:lastRow="0" w:firstColumn="1" w:lastColumn="0" w:noHBand="0" w:noVBand="1"/>
        <w:tblCaption w:val="Tabelle: Pressemitteilung englisch!outarea_employees"/>
        <w:tblDescription w:val="SNEID_b62441a9576e40a595c4b9d6c4600602"/>
      </w:tblPr>
      <w:tblGrid>
        <w:gridCol w:w="7473"/>
        <w:gridCol w:w="119"/>
        <w:gridCol w:w="1021"/>
        <w:gridCol w:w="119"/>
        <w:gridCol w:w="1021"/>
      </w:tblGrid>
      <w:tr w:rsidR="00AB39F9" w14:paraId="220DB337" w14:textId="77777777" w:rsidTr="00A669A4">
        <w:tc>
          <w:tcPr>
            <w:tcW w:w="7473" w:type="dxa"/>
            <w:vAlign w:val="bottom"/>
          </w:tcPr>
          <w:p w14:paraId="05353E0E" w14:textId="77777777" w:rsidR="00AB39F9" w:rsidRDefault="00AB39F9" w:rsidP="00A669A4">
            <w:pPr>
              <w:pStyle w:val="TTitleText"/>
            </w:pPr>
            <w:bookmarkStart w:id="7" w:name="SNEID_b62441a9576e40a595c4b9d6c4600602"/>
            <w:bookmarkStart w:id="8" w:name="SNAMD_e935978a197f44ab9261947e5cc1491c"/>
            <w:r>
              <w:t>Employees by segment</w:t>
            </w:r>
          </w:p>
        </w:tc>
        <w:tc>
          <w:tcPr>
            <w:tcW w:w="119" w:type="dxa"/>
            <w:vAlign w:val="bottom"/>
          </w:tcPr>
          <w:p w14:paraId="669A612C" w14:textId="77777777" w:rsidR="00AB39F9" w:rsidRDefault="00AB39F9" w:rsidP="00A669A4">
            <w:pPr>
              <w:pStyle w:val="TTitleText"/>
            </w:pPr>
          </w:p>
        </w:tc>
        <w:tc>
          <w:tcPr>
            <w:tcW w:w="1021" w:type="dxa"/>
            <w:vAlign w:val="bottom"/>
          </w:tcPr>
          <w:p w14:paraId="4B8EB6C4" w14:textId="77777777" w:rsidR="00AB39F9" w:rsidRDefault="00AB39F9" w:rsidP="00A669A4">
            <w:pPr>
              <w:pStyle w:val="TTitleText"/>
            </w:pPr>
          </w:p>
        </w:tc>
        <w:tc>
          <w:tcPr>
            <w:tcW w:w="119" w:type="dxa"/>
            <w:vAlign w:val="bottom"/>
          </w:tcPr>
          <w:p w14:paraId="3D06589E" w14:textId="77777777" w:rsidR="00AB39F9" w:rsidRDefault="00AB39F9" w:rsidP="00A669A4">
            <w:pPr>
              <w:pStyle w:val="TTitleText"/>
            </w:pPr>
          </w:p>
        </w:tc>
        <w:tc>
          <w:tcPr>
            <w:tcW w:w="1021" w:type="dxa"/>
            <w:vAlign w:val="bottom"/>
          </w:tcPr>
          <w:p w14:paraId="37826FF4" w14:textId="77777777" w:rsidR="00AB39F9" w:rsidRDefault="00AB39F9" w:rsidP="00A669A4">
            <w:pPr>
              <w:pStyle w:val="TTitleText"/>
            </w:pPr>
          </w:p>
        </w:tc>
      </w:tr>
      <w:tr w:rsidR="00AB39F9" w14:paraId="7E5BA087" w14:textId="77777777" w:rsidTr="00A669A4">
        <w:tc>
          <w:tcPr>
            <w:tcW w:w="7473" w:type="dxa"/>
            <w:tcBorders>
              <w:top w:val="single" w:sz="8" w:space="0" w:color="000000"/>
            </w:tcBorders>
            <w:vAlign w:val="bottom"/>
          </w:tcPr>
          <w:p w14:paraId="02A11B14" w14:textId="77777777" w:rsidR="00AB39F9" w:rsidRDefault="00AB39F9" w:rsidP="00A669A4">
            <w:pPr>
              <w:pStyle w:val="TDummy"/>
              <w:keepNext/>
            </w:pPr>
          </w:p>
        </w:tc>
        <w:tc>
          <w:tcPr>
            <w:tcW w:w="119" w:type="dxa"/>
            <w:tcBorders>
              <w:top w:val="single" w:sz="8" w:space="0" w:color="000000"/>
            </w:tcBorders>
            <w:vAlign w:val="bottom"/>
          </w:tcPr>
          <w:p w14:paraId="7998766D" w14:textId="77777777" w:rsidR="00AB39F9" w:rsidRDefault="00AB39F9" w:rsidP="00A669A4">
            <w:pPr>
              <w:pStyle w:val="TDummy"/>
              <w:keepNext/>
            </w:pPr>
          </w:p>
        </w:tc>
        <w:tc>
          <w:tcPr>
            <w:tcW w:w="1021" w:type="dxa"/>
            <w:tcBorders>
              <w:top w:val="single" w:sz="8" w:space="0" w:color="000000"/>
            </w:tcBorders>
            <w:vAlign w:val="bottom"/>
          </w:tcPr>
          <w:p w14:paraId="69041B39" w14:textId="77777777" w:rsidR="00AB39F9" w:rsidRDefault="00AB39F9" w:rsidP="00A669A4">
            <w:pPr>
              <w:pStyle w:val="TDummy"/>
              <w:keepNext/>
            </w:pPr>
          </w:p>
        </w:tc>
        <w:tc>
          <w:tcPr>
            <w:tcW w:w="119" w:type="dxa"/>
            <w:tcBorders>
              <w:top w:val="single" w:sz="8" w:space="0" w:color="000000"/>
            </w:tcBorders>
            <w:vAlign w:val="bottom"/>
          </w:tcPr>
          <w:p w14:paraId="5D955291" w14:textId="77777777" w:rsidR="00AB39F9" w:rsidRDefault="00AB39F9" w:rsidP="00A669A4">
            <w:pPr>
              <w:pStyle w:val="TDummy"/>
              <w:keepNext/>
            </w:pPr>
          </w:p>
        </w:tc>
        <w:tc>
          <w:tcPr>
            <w:tcW w:w="1021" w:type="dxa"/>
            <w:tcBorders>
              <w:top w:val="single" w:sz="8" w:space="0" w:color="000000"/>
            </w:tcBorders>
            <w:vAlign w:val="bottom"/>
          </w:tcPr>
          <w:p w14:paraId="448D5DFE" w14:textId="77777777" w:rsidR="00AB39F9" w:rsidRDefault="00AB39F9" w:rsidP="00A669A4">
            <w:pPr>
              <w:pStyle w:val="TDummy"/>
              <w:keepNext/>
            </w:pPr>
          </w:p>
        </w:tc>
      </w:tr>
      <w:tr w:rsidR="00AB39F9" w14:paraId="7F879E82" w14:textId="77777777" w:rsidTr="00A669A4">
        <w:tc>
          <w:tcPr>
            <w:tcW w:w="7473" w:type="dxa"/>
            <w:tcBorders>
              <w:bottom w:val="single" w:sz="4" w:space="0" w:color="000000"/>
            </w:tcBorders>
            <w:shd w:val="clear" w:color="000000" w:fill="FFFFFF"/>
            <w:vAlign w:val="bottom"/>
          </w:tcPr>
          <w:p w14:paraId="1C2A5148" w14:textId="77777777" w:rsidR="00AB39F9" w:rsidRDefault="00AB39F9" w:rsidP="00A669A4">
            <w:pPr>
              <w:pStyle w:val="THeadsingleText"/>
            </w:pPr>
          </w:p>
        </w:tc>
        <w:tc>
          <w:tcPr>
            <w:tcW w:w="119" w:type="dxa"/>
            <w:vAlign w:val="bottom"/>
          </w:tcPr>
          <w:p w14:paraId="1E7D02E9" w14:textId="77777777" w:rsidR="00AB39F9" w:rsidRDefault="00AB39F9" w:rsidP="00A669A4">
            <w:pPr>
              <w:pStyle w:val="THeadsingleNumber"/>
            </w:pPr>
          </w:p>
        </w:tc>
        <w:tc>
          <w:tcPr>
            <w:tcW w:w="1021" w:type="dxa"/>
            <w:tcBorders>
              <w:bottom w:val="single" w:sz="4" w:space="0" w:color="000000"/>
            </w:tcBorders>
            <w:shd w:val="clear" w:color="000000" w:fill="FFFFFF"/>
            <w:vAlign w:val="bottom"/>
          </w:tcPr>
          <w:p w14:paraId="3CE5709F" w14:textId="77777777" w:rsidR="00AB39F9" w:rsidRDefault="00AB39F9" w:rsidP="00A669A4">
            <w:pPr>
              <w:pStyle w:val="THeadsingleNumber"/>
            </w:pPr>
            <w:r>
              <w:t>31.12.2019</w:t>
            </w:r>
          </w:p>
        </w:tc>
        <w:tc>
          <w:tcPr>
            <w:tcW w:w="119" w:type="dxa"/>
            <w:vAlign w:val="bottom"/>
          </w:tcPr>
          <w:p w14:paraId="491E64A5" w14:textId="77777777" w:rsidR="00AB39F9" w:rsidRDefault="00AB39F9" w:rsidP="00A669A4">
            <w:pPr>
              <w:pStyle w:val="THeadsingleNumber"/>
            </w:pPr>
          </w:p>
        </w:tc>
        <w:tc>
          <w:tcPr>
            <w:tcW w:w="1021" w:type="dxa"/>
            <w:tcBorders>
              <w:bottom w:val="single" w:sz="4" w:space="0" w:color="000000"/>
            </w:tcBorders>
            <w:shd w:val="clear" w:color="000000" w:fill="FFFFFF"/>
            <w:vAlign w:val="bottom"/>
          </w:tcPr>
          <w:p w14:paraId="2E07E276" w14:textId="77777777" w:rsidR="00AB39F9" w:rsidRDefault="00AB39F9" w:rsidP="00A669A4">
            <w:pPr>
              <w:pStyle w:val="THeadsingleNumberbold"/>
            </w:pPr>
            <w:r>
              <w:t>31.12.2020</w:t>
            </w:r>
          </w:p>
        </w:tc>
      </w:tr>
      <w:tr w:rsidR="00AB39F9" w14:paraId="3905A203" w14:textId="77777777" w:rsidTr="00A669A4">
        <w:tc>
          <w:tcPr>
            <w:tcW w:w="7473" w:type="dxa"/>
            <w:tcBorders>
              <w:top w:val="single" w:sz="4" w:space="0" w:color="000000"/>
              <w:bottom w:val="single" w:sz="4" w:space="0" w:color="A59C94"/>
            </w:tcBorders>
            <w:vAlign w:val="bottom"/>
          </w:tcPr>
          <w:p w14:paraId="10D8D2AC" w14:textId="77777777" w:rsidR="00AB39F9" w:rsidRDefault="00AB39F9" w:rsidP="00A669A4">
            <w:pPr>
              <w:pStyle w:val="TBodynormalText"/>
            </w:pPr>
            <w:r>
              <w:t>Specialty Additives</w:t>
            </w:r>
          </w:p>
        </w:tc>
        <w:tc>
          <w:tcPr>
            <w:tcW w:w="119" w:type="dxa"/>
            <w:vAlign w:val="bottom"/>
          </w:tcPr>
          <w:p w14:paraId="6916C442" w14:textId="77777777" w:rsidR="00AB39F9" w:rsidRDefault="00AB39F9" w:rsidP="00A669A4">
            <w:pPr>
              <w:pStyle w:val="TBodynormalNumber"/>
              <w:keepNext/>
            </w:pPr>
          </w:p>
        </w:tc>
        <w:tc>
          <w:tcPr>
            <w:tcW w:w="1021" w:type="dxa"/>
            <w:tcBorders>
              <w:top w:val="single" w:sz="4" w:space="0" w:color="000000"/>
              <w:bottom w:val="single" w:sz="4" w:space="0" w:color="A59C94"/>
            </w:tcBorders>
            <w:vAlign w:val="bottom"/>
          </w:tcPr>
          <w:p w14:paraId="29740586" w14:textId="77777777" w:rsidR="00AB39F9" w:rsidRDefault="00AB39F9" w:rsidP="00A669A4">
            <w:pPr>
              <w:pStyle w:val="TBodynormalNumber"/>
              <w:keepNext/>
            </w:pPr>
            <w:r>
              <w:t>3,651</w:t>
            </w:r>
          </w:p>
        </w:tc>
        <w:tc>
          <w:tcPr>
            <w:tcW w:w="119" w:type="dxa"/>
            <w:vAlign w:val="bottom"/>
          </w:tcPr>
          <w:p w14:paraId="6304AE95" w14:textId="77777777" w:rsidR="00AB39F9" w:rsidRDefault="00AB39F9" w:rsidP="00A669A4">
            <w:pPr>
              <w:pStyle w:val="TBodynormalNumber"/>
              <w:keepNext/>
            </w:pPr>
          </w:p>
        </w:tc>
        <w:tc>
          <w:tcPr>
            <w:tcW w:w="1021" w:type="dxa"/>
            <w:tcBorders>
              <w:top w:val="single" w:sz="4" w:space="0" w:color="000000"/>
              <w:bottom w:val="single" w:sz="4" w:space="0" w:color="A59C94"/>
            </w:tcBorders>
            <w:shd w:val="clear" w:color="000000" w:fill="DAD5C9"/>
            <w:vAlign w:val="bottom"/>
          </w:tcPr>
          <w:p w14:paraId="45AA8037" w14:textId="77777777" w:rsidR="00AB39F9" w:rsidRDefault="00AB39F9" w:rsidP="00A669A4">
            <w:pPr>
              <w:pStyle w:val="TBodynormalNumber"/>
              <w:keepNext/>
            </w:pPr>
            <w:r>
              <w:t>3,666</w:t>
            </w:r>
          </w:p>
        </w:tc>
      </w:tr>
      <w:tr w:rsidR="00AB39F9" w14:paraId="63D990C2" w14:textId="77777777" w:rsidTr="00A669A4">
        <w:tc>
          <w:tcPr>
            <w:tcW w:w="7473" w:type="dxa"/>
            <w:tcBorders>
              <w:top w:val="single" w:sz="4" w:space="0" w:color="A59C94"/>
              <w:bottom w:val="single" w:sz="4" w:space="0" w:color="A59C94"/>
            </w:tcBorders>
            <w:vAlign w:val="bottom"/>
          </w:tcPr>
          <w:p w14:paraId="28251360" w14:textId="77777777" w:rsidR="00AB39F9" w:rsidRDefault="00AB39F9" w:rsidP="00A669A4">
            <w:pPr>
              <w:pStyle w:val="TBodynormalText"/>
            </w:pPr>
            <w:r>
              <w:t>Nutrition &amp; Care</w:t>
            </w:r>
          </w:p>
        </w:tc>
        <w:tc>
          <w:tcPr>
            <w:tcW w:w="119" w:type="dxa"/>
            <w:vAlign w:val="bottom"/>
          </w:tcPr>
          <w:p w14:paraId="31650BE3"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0C85DE48" w14:textId="77777777" w:rsidR="00AB39F9" w:rsidRDefault="00AB39F9" w:rsidP="00A669A4">
            <w:pPr>
              <w:pStyle w:val="TBodynormalNumber"/>
              <w:keepNext/>
            </w:pPr>
            <w:r>
              <w:t>5,322</w:t>
            </w:r>
          </w:p>
        </w:tc>
        <w:tc>
          <w:tcPr>
            <w:tcW w:w="119" w:type="dxa"/>
            <w:vAlign w:val="bottom"/>
          </w:tcPr>
          <w:p w14:paraId="06AD2955"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3C1745B2" w14:textId="77777777" w:rsidR="00AB39F9" w:rsidRDefault="00AB39F9" w:rsidP="00A669A4">
            <w:pPr>
              <w:pStyle w:val="TBodynormalNumber"/>
              <w:keepNext/>
            </w:pPr>
            <w:r>
              <w:t>5,295</w:t>
            </w:r>
          </w:p>
        </w:tc>
      </w:tr>
      <w:tr w:rsidR="00AB39F9" w14:paraId="73E515F0" w14:textId="77777777" w:rsidTr="00A669A4">
        <w:tc>
          <w:tcPr>
            <w:tcW w:w="7473" w:type="dxa"/>
            <w:tcBorders>
              <w:top w:val="single" w:sz="4" w:space="0" w:color="A59C94"/>
              <w:bottom w:val="single" w:sz="4" w:space="0" w:color="A59C94"/>
            </w:tcBorders>
            <w:vAlign w:val="bottom"/>
          </w:tcPr>
          <w:p w14:paraId="2C934D2D" w14:textId="77777777" w:rsidR="00AB39F9" w:rsidRDefault="00AB39F9" w:rsidP="00A669A4">
            <w:pPr>
              <w:pStyle w:val="TBodynormalText"/>
            </w:pPr>
            <w:r>
              <w:t>Smart Materials</w:t>
            </w:r>
          </w:p>
        </w:tc>
        <w:tc>
          <w:tcPr>
            <w:tcW w:w="119" w:type="dxa"/>
            <w:vAlign w:val="bottom"/>
          </w:tcPr>
          <w:p w14:paraId="2A048400"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0A48C6E0" w14:textId="77777777" w:rsidR="00AB39F9" w:rsidRDefault="00AB39F9" w:rsidP="00A669A4">
            <w:pPr>
              <w:pStyle w:val="TBodynormalNumber"/>
              <w:keepNext/>
            </w:pPr>
            <w:r>
              <w:t>7,065</w:t>
            </w:r>
          </w:p>
        </w:tc>
        <w:tc>
          <w:tcPr>
            <w:tcW w:w="119" w:type="dxa"/>
            <w:vAlign w:val="bottom"/>
          </w:tcPr>
          <w:p w14:paraId="25022ECE"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5FCA6DD9" w14:textId="77777777" w:rsidR="00AB39F9" w:rsidRDefault="00AB39F9" w:rsidP="00A669A4">
            <w:pPr>
              <w:pStyle w:val="TBodynormalNumber"/>
              <w:keepNext/>
            </w:pPr>
            <w:r>
              <w:t>7,874</w:t>
            </w:r>
          </w:p>
        </w:tc>
      </w:tr>
      <w:tr w:rsidR="00AB39F9" w14:paraId="0CC7E52F" w14:textId="77777777" w:rsidTr="00A669A4">
        <w:tc>
          <w:tcPr>
            <w:tcW w:w="7473" w:type="dxa"/>
            <w:tcBorders>
              <w:top w:val="single" w:sz="4" w:space="0" w:color="A59C94"/>
              <w:bottom w:val="single" w:sz="4" w:space="0" w:color="A59C94"/>
            </w:tcBorders>
            <w:vAlign w:val="bottom"/>
          </w:tcPr>
          <w:p w14:paraId="36879EE9" w14:textId="77777777" w:rsidR="00AB39F9" w:rsidRDefault="00AB39F9" w:rsidP="00A669A4">
            <w:pPr>
              <w:pStyle w:val="TBodynormalText"/>
            </w:pPr>
            <w:r>
              <w:t>Performance Materials</w:t>
            </w:r>
          </w:p>
        </w:tc>
        <w:tc>
          <w:tcPr>
            <w:tcW w:w="119" w:type="dxa"/>
            <w:vAlign w:val="bottom"/>
          </w:tcPr>
          <w:p w14:paraId="0BE81AE7"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625CC39E" w14:textId="77777777" w:rsidR="00AB39F9" w:rsidRDefault="00AB39F9" w:rsidP="00A669A4">
            <w:pPr>
              <w:pStyle w:val="TBodynormalNumber"/>
              <w:keepNext/>
            </w:pPr>
            <w:r>
              <w:t>1,645</w:t>
            </w:r>
          </w:p>
        </w:tc>
        <w:tc>
          <w:tcPr>
            <w:tcW w:w="119" w:type="dxa"/>
            <w:vAlign w:val="bottom"/>
          </w:tcPr>
          <w:p w14:paraId="1BC96AFA"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1919C5D9" w14:textId="77777777" w:rsidR="00AB39F9" w:rsidRDefault="00AB39F9" w:rsidP="00A669A4">
            <w:pPr>
              <w:pStyle w:val="TBodynormalNumber"/>
              <w:keepNext/>
            </w:pPr>
            <w:r>
              <w:t>1,639</w:t>
            </w:r>
          </w:p>
        </w:tc>
      </w:tr>
      <w:tr w:rsidR="00AB39F9" w14:paraId="26646AA0" w14:textId="77777777" w:rsidTr="00A669A4">
        <w:tc>
          <w:tcPr>
            <w:tcW w:w="7473" w:type="dxa"/>
            <w:tcBorders>
              <w:top w:val="single" w:sz="4" w:space="0" w:color="A59C94"/>
              <w:bottom w:val="single" w:sz="4" w:space="0" w:color="A59C94"/>
            </w:tcBorders>
            <w:vAlign w:val="bottom"/>
          </w:tcPr>
          <w:p w14:paraId="6BAFFD42" w14:textId="77777777" w:rsidR="00AB39F9" w:rsidRDefault="00AB39F9" w:rsidP="00A669A4">
            <w:pPr>
              <w:pStyle w:val="TBodynormalText"/>
            </w:pPr>
            <w:r>
              <w:t>Services</w:t>
            </w:r>
          </w:p>
        </w:tc>
        <w:tc>
          <w:tcPr>
            <w:tcW w:w="119" w:type="dxa"/>
            <w:vAlign w:val="bottom"/>
          </w:tcPr>
          <w:p w14:paraId="5993CE3A"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165B6DA6" w14:textId="77777777" w:rsidR="00AB39F9" w:rsidRDefault="00AB39F9" w:rsidP="00A669A4">
            <w:pPr>
              <w:pStyle w:val="TBodynormalNumber"/>
              <w:keepNext/>
            </w:pPr>
            <w:r>
              <w:t>14,428</w:t>
            </w:r>
          </w:p>
        </w:tc>
        <w:tc>
          <w:tcPr>
            <w:tcW w:w="119" w:type="dxa"/>
            <w:vAlign w:val="bottom"/>
          </w:tcPr>
          <w:p w14:paraId="4C8A4655"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6FB8FA3A" w14:textId="77777777" w:rsidR="00AB39F9" w:rsidRDefault="00AB39F9" w:rsidP="00A669A4">
            <w:pPr>
              <w:pStyle w:val="TBodynormalNumber"/>
              <w:keepNext/>
            </w:pPr>
            <w:r>
              <w:t>14,310</w:t>
            </w:r>
          </w:p>
        </w:tc>
      </w:tr>
      <w:tr w:rsidR="00AB39F9" w14:paraId="7B64ED7B" w14:textId="77777777" w:rsidTr="00A669A4">
        <w:tc>
          <w:tcPr>
            <w:tcW w:w="7473" w:type="dxa"/>
            <w:tcBorders>
              <w:top w:val="single" w:sz="4" w:space="0" w:color="A59C94"/>
              <w:bottom w:val="single" w:sz="4" w:space="0" w:color="A59C94"/>
            </w:tcBorders>
            <w:vAlign w:val="bottom"/>
          </w:tcPr>
          <w:p w14:paraId="755B30CC" w14:textId="77777777" w:rsidR="00AB39F9" w:rsidRDefault="00AB39F9" w:rsidP="00A669A4">
            <w:pPr>
              <w:pStyle w:val="TBodynormalText"/>
            </w:pPr>
            <w:r>
              <w:t xml:space="preserve">Corporate, </w:t>
            </w:r>
            <w:proofErr w:type="spellStart"/>
            <w:r>
              <w:t>other</w:t>
            </w:r>
            <w:proofErr w:type="spellEnd"/>
            <w:r>
              <w:t xml:space="preserve"> </w:t>
            </w:r>
            <w:proofErr w:type="spellStart"/>
            <w:r>
              <w:t>operations</w:t>
            </w:r>
            <w:proofErr w:type="spellEnd"/>
            <w:r>
              <w:t xml:space="preserve">, </w:t>
            </w:r>
            <w:proofErr w:type="spellStart"/>
            <w:r>
              <w:t>consolidation</w:t>
            </w:r>
            <w:proofErr w:type="spellEnd"/>
          </w:p>
        </w:tc>
        <w:tc>
          <w:tcPr>
            <w:tcW w:w="119" w:type="dxa"/>
            <w:vAlign w:val="bottom"/>
          </w:tcPr>
          <w:p w14:paraId="466BF68C" w14:textId="77777777" w:rsidR="00AB39F9" w:rsidRDefault="00AB39F9" w:rsidP="00A669A4">
            <w:pPr>
              <w:pStyle w:val="TBodynormalNumber"/>
              <w:keepNext/>
            </w:pPr>
          </w:p>
        </w:tc>
        <w:tc>
          <w:tcPr>
            <w:tcW w:w="1021" w:type="dxa"/>
            <w:tcBorders>
              <w:top w:val="single" w:sz="4" w:space="0" w:color="A59C94"/>
              <w:bottom w:val="single" w:sz="4" w:space="0" w:color="A59C94"/>
            </w:tcBorders>
            <w:vAlign w:val="bottom"/>
          </w:tcPr>
          <w:p w14:paraId="36DE3D30" w14:textId="77777777" w:rsidR="00AB39F9" w:rsidRDefault="00AB39F9" w:rsidP="00A669A4">
            <w:pPr>
              <w:pStyle w:val="TBodynormalNumber"/>
              <w:keepNext/>
            </w:pPr>
            <w:r>
              <w:t>312</w:t>
            </w:r>
          </w:p>
        </w:tc>
        <w:tc>
          <w:tcPr>
            <w:tcW w:w="119" w:type="dxa"/>
            <w:vAlign w:val="bottom"/>
          </w:tcPr>
          <w:p w14:paraId="06DE3C99" w14:textId="77777777" w:rsidR="00AB39F9" w:rsidRDefault="00AB39F9" w:rsidP="00A669A4">
            <w:pPr>
              <w:pStyle w:val="TBodynormalNumber"/>
              <w:keepNext/>
            </w:pPr>
          </w:p>
        </w:tc>
        <w:tc>
          <w:tcPr>
            <w:tcW w:w="1021" w:type="dxa"/>
            <w:tcBorders>
              <w:top w:val="single" w:sz="4" w:space="0" w:color="A59C94"/>
              <w:bottom w:val="single" w:sz="4" w:space="0" w:color="A59C94"/>
            </w:tcBorders>
            <w:shd w:val="clear" w:color="000000" w:fill="DAD5C9"/>
            <w:vAlign w:val="bottom"/>
          </w:tcPr>
          <w:p w14:paraId="16C76B1D" w14:textId="77777777" w:rsidR="00AB39F9" w:rsidRDefault="00AB39F9" w:rsidP="00A669A4">
            <w:pPr>
              <w:pStyle w:val="TBodynormalNumber"/>
              <w:keepNext/>
            </w:pPr>
            <w:r>
              <w:t>322</w:t>
            </w:r>
          </w:p>
        </w:tc>
      </w:tr>
      <w:tr w:rsidR="00AB39F9" w14:paraId="187D0802" w14:textId="77777777" w:rsidTr="00A669A4">
        <w:tc>
          <w:tcPr>
            <w:tcW w:w="7473" w:type="dxa"/>
            <w:tcBorders>
              <w:top w:val="single" w:sz="4" w:space="0" w:color="A59C94"/>
              <w:bottom w:val="single" w:sz="16" w:space="0" w:color="991D85"/>
            </w:tcBorders>
            <w:vAlign w:val="bottom"/>
          </w:tcPr>
          <w:p w14:paraId="69F77F7E" w14:textId="77777777" w:rsidR="00AB39F9" w:rsidRDefault="00AB39F9" w:rsidP="00A669A4">
            <w:pPr>
              <w:pStyle w:val="TBodytotalText"/>
            </w:pPr>
            <w:r>
              <w:t>Evonik</w:t>
            </w:r>
          </w:p>
        </w:tc>
        <w:tc>
          <w:tcPr>
            <w:tcW w:w="119" w:type="dxa"/>
            <w:tcBorders>
              <w:bottom w:val="single" w:sz="16" w:space="0" w:color="991D85"/>
            </w:tcBorders>
            <w:vAlign w:val="bottom"/>
          </w:tcPr>
          <w:p w14:paraId="56E2EFB2" w14:textId="77777777" w:rsidR="00AB39F9" w:rsidRDefault="00AB39F9" w:rsidP="00A669A4">
            <w:pPr>
              <w:pStyle w:val="TBodytotalNumber"/>
            </w:pPr>
          </w:p>
        </w:tc>
        <w:tc>
          <w:tcPr>
            <w:tcW w:w="1021" w:type="dxa"/>
            <w:tcBorders>
              <w:top w:val="single" w:sz="4" w:space="0" w:color="A59C94"/>
              <w:bottom w:val="single" w:sz="16" w:space="0" w:color="991D85"/>
            </w:tcBorders>
            <w:vAlign w:val="bottom"/>
          </w:tcPr>
          <w:p w14:paraId="5B126138" w14:textId="77777777" w:rsidR="00AB39F9" w:rsidRDefault="00AB39F9" w:rsidP="00A669A4">
            <w:pPr>
              <w:pStyle w:val="TBodytotalNumber"/>
            </w:pPr>
            <w:r>
              <w:t>32,423</w:t>
            </w:r>
          </w:p>
        </w:tc>
        <w:tc>
          <w:tcPr>
            <w:tcW w:w="119" w:type="dxa"/>
            <w:tcBorders>
              <w:bottom w:val="single" w:sz="16" w:space="0" w:color="991D85"/>
            </w:tcBorders>
            <w:vAlign w:val="bottom"/>
          </w:tcPr>
          <w:p w14:paraId="6B288E36" w14:textId="77777777" w:rsidR="00AB39F9" w:rsidRDefault="00AB39F9" w:rsidP="00A669A4">
            <w:pPr>
              <w:pStyle w:val="TBodytotalNumber"/>
            </w:pPr>
          </w:p>
        </w:tc>
        <w:tc>
          <w:tcPr>
            <w:tcW w:w="1021" w:type="dxa"/>
            <w:tcBorders>
              <w:top w:val="single" w:sz="4" w:space="0" w:color="A59C94"/>
              <w:bottom w:val="single" w:sz="16" w:space="0" w:color="991D85"/>
            </w:tcBorders>
            <w:shd w:val="clear" w:color="000000" w:fill="DAD5C9"/>
            <w:vAlign w:val="bottom"/>
          </w:tcPr>
          <w:p w14:paraId="0DE4AAE7" w14:textId="77777777" w:rsidR="00AB39F9" w:rsidRDefault="00AB39F9" w:rsidP="00A669A4">
            <w:pPr>
              <w:pStyle w:val="TBodytotalNumber"/>
            </w:pPr>
            <w:r>
              <w:t>33,106</w:t>
            </w:r>
          </w:p>
        </w:tc>
      </w:tr>
      <w:bookmarkEnd w:id="7"/>
      <w:bookmarkEnd w:id="8"/>
    </w:tbl>
    <w:p w14:paraId="0FA8EF06" w14:textId="77777777" w:rsidR="00AB39F9" w:rsidRDefault="00AB39F9" w:rsidP="00AB39F9">
      <w:pPr>
        <w:spacing w:line="220" w:lineRule="exact"/>
        <w:outlineLvl w:val="0"/>
        <w:rPr>
          <w:b/>
          <w:bCs/>
          <w:color w:val="000000"/>
          <w:sz w:val="18"/>
          <w:szCs w:val="18"/>
        </w:rPr>
      </w:pPr>
    </w:p>
    <w:p w14:paraId="5EE678CB" w14:textId="77777777" w:rsidR="00AB39F9" w:rsidRDefault="00AB39F9" w:rsidP="00AB39F9">
      <w:pPr>
        <w:spacing w:line="220" w:lineRule="exact"/>
        <w:outlineLvl w:val="0"/>
        <w:rPr>
          <w:b/>
          <w:bCs/>
          <w:color w:val="000000"/>
          <w:sz w:val="18"/>
          <w:szCs w:val="18"/>
        </w:rPr>
      </w:pPr>
    </w:p>
    <w:p w14:paraId="4AB4E5C1" w14:textId="77777777" w:rsidR="00AB39F9" w:rsidRDefault="00AB39F9" w:rsidP="00AB39F9">
      <w:pPr>
        <w:spacing w:line="220" w:lineRule="exact"/>
        <w:outlineLvl w:val="0"/>
        <w:rPr>
          <w:b/>
          <w:bCs/>
          <w:color w:val="000000"/>
          <w:sz w:val="18"/>
          <w:szCs w:val="18"/>
        </w:rPr>
      </w:pPr>
    </w:p>
    <w:p w14:paraId="18DEE712" w14:textId="77777777" w:rsidR="00AB39F9" w:rsidRDefault="00AB39F9" w:rsidP="00AB39F9">
      <w:pPr>
        <w:spacing w:line="220" w:lineRule="exact"/>
        <w:outlineLvl w:val="0"/>
        <w:rPr>
          <w:b/>
          <w:bCs/>
          <w:color w:val="000000"/>
          <w:sz w:val="18"/>
          <w:szCs w:val="18"/>
        </w:rPr>
      </w:pPr>
    </w:p>
    <w:p w14:paraId="3A535BBB" w14:textId="77777777" w:rsidR="00AB39F9" w:rsidRDefault="00AB39F9" w:rsidP="00AB39F9">
      <w:pPr>
        <w:spacing w:line="220" w:lineRule="exact"/>
        <w:outlineLvl w:val="0"/>
        <w:rPr>
          <w:b/>
          <w:bCs/>
          <w:color w:val="000000"/>
          <w:sz w:val="18"/>
          <w:szCs w:val="18"/>
        </w:rPr>
      </w:pPr>
    </w:p>
    <w:p w14:paraId="7A4A5CBA" w14:textId="1C900C03" w:rsidR="00AB39F9" w:rsidRDefault="00AB39F9" w:rsidP="00AB39F9">
      <w:pPr>
        <w:spacing w:line="220" w:lineRule="exact"/>
        <w:outlineLvl w:val="0"/>
        <w:rPr>
          <w:b/>
          <w:bCs/>
          <w:color w:val="000000"/>
          <w:sz w:val="18"/>
          <w:szCs w:val="18"/>
        </w:rPr>
      </w:pPr>
    </w:p>
    <w:p w14:paraId="5D297EEE" w14:textId="1BF75C9F" w:rsidR="00630247" w:rsidRDefault="00630247" w:rsidP="00AB39F9">
      <w:pPr>
        <w:spacing w:line="220" w:lineRule="exact"/>
        <w:outlineLvl w:val="0"/>
        <w:rPr>
          <w:b/>
          <w:bCs/>
          <w:color w:val="000000"/>
          <w:sz w:val="18"/>
          <w:szCs w:val="18"/>
        </w:rPr>
      </w:pPr>
    </w:p>
    <w:p w14:paraId="7BA90DFC" w14:textId="77777777" w:rsidR="00630247" w:rsidRDefault="00630247" w:rsidP="00AB39F9">
      <w:pPr>
        <w:spacing w:line="220" w:lineRule="exact"/>
        <w:outlineLvl w:val="0"/>
        <w:rPr>
          <w:b/>
          <w:bCs/>
          <w:color w:val="000000"/>
          <w:sz w:val="18"/>
          <w:szCs w:val="18"/>
        </w:rPr>
      </w:pPr>
    </w:p>
    <w:p w14:paraId="11D44555" w14:textId="77777777" w:rsidR="00AB39F9" w:rsidRDefault="00AB39F9" w:rsidP="00AB39F9">
      <w:pPr>
        <w:spacing w:line="220" w:lineRule="exact"/>
        <w:outlineLvl w:val="0"/>
        <w:rPr>
          <w:b/>
          <w:bCs/>
          <w:color w:val="000000"/>
          <w:sz w:val="18"/>
          <w:szCs w:val="18"/>
        </w:rPr>
      </w:pPr>
    </w:p>
    <w:p w14:paraId="53ED6917" w14:textId="77777777" w:rsidR="00327E6B" w:rsidRDefault="00327E6B" w:rsidP="00962E79">
      <w:pPr>
        <w:spacing w:line="220" w:lineRule="exact"/>
        <w:rPr>
          <w:rFonts w:cs="Lucida Sans Unicode"/>
          <w:b/>
          <w:bCs/>
          <w:sz w:val="18"/>
          <w:szCs w:val="18"/>
          <w:lang w:val="en-US"/>
        </w:rPr>
      </w:pPr>
    </w:p>
    <w:p w14:paraId="340F0CB3" w14:textId="77777777" w:rsidR="00EE4DE3" w:rsidRDefault="00EE4DE3" w:rsidP="00EE4DE3">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06701AC" w14:textId="77777777" w:rsidR="00EE4DE3" w:rsidRDefault="00EE4DE3" w:rsidP="00EE4DE3">
      <w:pPr>
        <w:spacing w:line="220" w:lineRule="exact"/>
        <w:rPr>
          <w:sz w:val="18"/>
          <w:szCs w:val="18"/>
        </w:rPr>
      </w:pPr>
      <w:r w:rsidRPr="009A7CFD">
        <w:rPr>
          <w:sz w:val="18"/>
          <w:szCs w:val="18"/>
        </w:rPr>
        <w:t>Evonik is one of the world leaders in specialty chemicals. The company is active in more than 100 countries around the world and generated sales of €1</w:t>
      </w:r>
      <w:r>
        <w:rPr>
          <w:sz w:val="18"/>
          <w:szCs w:val="18"/>
        </w:rPr>
        <w:t>2.2</w:t>
      </w:r>
      <w:r w:rsidRPr="009A7CFD">
        <w:rPr>
          <w:sz w:val="18"/>
          <w:szCs w:val="18"/>
        </w:rPr>
        <w:t xml:space="preserve"> billion and an operating profit (adjusted EBITDA) of €</w:t>
      </w:r>
      <w:r>
        <w:rPr>
          <w:sz w:val="18"/>
          <w:szCs w:val="18"/>
        </w:rPr>
        <w:t>1.91</w:t>
      </w:r>
      <w:r w:rsidRPr="009A7CFD">
        <w:rPr>
          <w:sz w:val="18"/>
          <w:szCs w:val="18"/>
        </w:rPr>
        <w:t xml:space="preserve"> billion in 20</w:t>
      </w:r>
      <w:r>
        <w:rPr>
          <w:sz w:val="18"/>
          <w:szCs w:val="18"/>
        </w:rPr>
        <w:t>20</w:t>
      </w:r>
      <w:r w:rsidRPr="009A7CFD">
        <w:rPr>
          <w:sz w:val="18"/>
          <w:szCs w:val="18"/>
        </w:rPr>
        <w:t>. Evonik goes far beyond chemistry to create innovative, profitable and sustainable solutions for customers. More than 3</w:t>
      </w:r>
      <w:r>
        <w:rPr>
          <w:sz w:val="18"/>
          <w:szCs w:val="18"/>
        </w:rPr>
        <w:t>3</w:t>
      </w:r>
      <w:r w:rsidRPr="009A7CFD">
        <w:rPr>
          <w:sz w:val="18"/>
          <w:szCs w:val="18"/>
        </w:rPr>
        <w:t xml:space="preserve">,000 employees work together for a </w:t>
      </w:r>
      <w:bookmarkStart w:id="9" w:name="_GoBack"/>
      <w:bookmarkEnd w:id="9"/>
      <w:r w:rsidRPr="009A7CFD">
        <w:rPr>
          <w:sz w:val="18"/>
          <w:szCs w:val="18"/>
        </w:rPr>
        <w:t xml:space="preserve">common purpose: We want to improve life </w:t>
      </w:r>
      <w:r>
        <w:rPr>
          <w:sz w:val="18"/>
          <w:szCs w:val="18"/>
        </w:rPr>
        <w:t>today and tomorrow</w:t>
      </w:r>
      <w:r w:rsidRPr="009A7CFD">
        <w:rPr>
          <w:sz w:val="18"/>
          <w:szCs w:val="18"/>
        </w:rPr>
        <w:t>.</w:t>
      </w:r>
    </w:p>
    <w:p w14:paraId="4AB80ABC" w14:textId="77777777" w:rsidR="00EE4DE3" w:rsidRDefault="00EE4DE3" w:rsidP="00EE4DE3">
      <w:pPr>
        <w:spacing w:line="220" w:lineRule="exact"/>
        <w:rPr>
          <w:sz w:val="18"/>
          <w:szCs w:val="18"/>
        </w:rPr>
      </w:pPr>
    </w:p>
    <w:p w14:paraId="1180B3AE" w14:textId="77777777" w:rsidR="00EE4DE3" w:rsidRDefault="00EE4DE3" w:rsidP="00EE4DE3">
      <w:pPr>
        <w:spacing w:line="220" w:lineRule="exact"/>
        <w:outlineLvl w:val="0"/>
        <w:rPr>
          <w:b/>
          <w:bCs/>
          <w:color w:val="000000"/>
          <w:sz w:val="18"/>
          <w:szCs w:val="18"/>
        </w:rPr>
      </w:pPr>
    </w:p>
    <w:p w14:paraId="1179C479" w14:textId="77777777" w:rsidR="00EE4DE3" w:rsidRDefault="00EE4DE3" w:rsidP="00EE4DE3">
      <w:pPr>
        <w:spacing w:line="220" w:lineRule="exact"/>
        <w:outlineLvl w:val="0"/>
        <w:rPr>
          <w:rFonts w:cs="Lucida Sans Unicode"/>
          <w:b/>
          <w:bCs/>
          <w:color w:val="000000"/>
          <w:sz w:val="18"/>
          <w:szCs w:val="18"/>
        </w:rPr>
      </w:pPr>
      <w:r>
        <w:rPr>
          <w:b/>
          <w:bCs/>
          <w:color w:val="000000"/>
          <w:sz w:val="18"/>
          <w:szCs w:val="18"/>
        </w:rPr>
        <w:t>Disclaimer</w:t>
      </w:r>
    </w:p>
    <w:p w14:paraId="07731A85" w14:textId="5E500610" w:rsidR="00EE4DE3" w:rsidRPr="00A525CB" w:rsidRDefault="00EE4DE3" w:rsidP="00EE4DE3">
      <w:pPr>
        <w:spacing w:line="220" w:lineRule="exact"/>
        <w:rPr>
          <w:rFonts w:cs="Lucida Sans Unicode"/>
          <w:sz w:val="18"/>
          <w:szCs w:val="18"/>
        </w:rPr>
      </w:pPr>
      <w:r>
        <w:rPr>
          <w:sz w:val="18"/>
          <w:szCs w:val="18"/>
        </w:rPr>
        <w:t>In so far as forecasts or expectations are expressed in this investor relations news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A1B4F97" w14:textId="7506E0DE" w:rsidR="004F1918" w:rsidRPr="00A525CB" w:rsidRDefault="004F1918" w:rsidP="00EE4DE3">
      <w:pPr>
        <w:spacing w:line="220" w:lineRule="exact"/>
        <w:rPr>
          <w:rFonts w:cs="Lucida Sans Unicode"/>
          <w:sz w:val="18"/>
          <w:szCs w:val="18"/>
        </w:rPr>
      </w:pPr>
    </w:p>
    <w:sectPr w:rsidR="004F1918" w:rsidRPr="00A525CB"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6375" w14:textId="77777777" w:rsidR="00E87AE2" w:rsidRDefault="00E87AE2" w:rsidP="00FD1184">
      <w:r>
        <w:separator/>
      </w:r>
    </w:p>
  </w:endnote>
  <w:endnote w:type="continuationSeparator" w:id="0">
    <w:p w14:paraId="4130A036" w14:textId="77777777" w:rsidR="00E87AE2" w:rsidRDefault="00E87AE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panose1 w:val="00000600000000000000"/>
    <w:charset w:val="00"/>
    <w:family w:val="modern"/>
    <w:notTrueType/>
    <w:pitch w:val="variable"/>
    <w:sig w:usb0="20000007" w:usb1="00000001" w:usb2="00000000" w:usb3="00000000" w:csb0="00000193" w:csb1="00000000"/>
  </w:font>
  <w:font w:name="Evonik Prokyon">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6D3F" w14:textId="13068A7C" w:rsidR="00E87AE2" w:rsidRDefault="00E87AE2">
    <w:pPr>
      <w:pStyle w:val="Fuzeile"/>
    </w:pPr>
  </w:p>
  <w:p w14:paraId="25A1D5A4" w14:textId="77777777"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62D" w14:textId="5F52BE79" w:rsidR="00E87AE2" w:rsidRDefault="00E87AE2" w:rsidP="00316EC0">
    <w:pPr>
      <w:pStyle w:val="Fuzeile"/>
    </w:pPr>
  </w:p>
  <w:p w14:paraId="6ECB3DC9" w14:textId="77777777"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7850" w14:textId="77777777" w:rsidR="00E87AE2" w:rsidRDefault="00E87AE2" w:rsidP="00FD1184">
      <w:r>
        <w:separator/>
      </w:r>
    </w:p>
  </w:footnote>
  <w:footnote w:type="continuationSeparator" w:id="0">
    <w:p w14:paraId="504C8AD6" w14:textId="77777777" w:rsidR="00E87AE2" w:rsidRDefault="00E87AE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0DA54CDA" w:rsidR="00E87AE2" w:rsidRPr="003F4CD0" w:rsidRDefault="00E87AE2">
    <w:pPr>
      <w:pStyle w:val="Kopfzeile"/>
      <w:rPr>
        <w:sz w:val="2"/>
        <w:szCs w:val="2"/>
      </w:rPr>
    </w:pPr>
    <w:r>
      <w:rPr>
        <w:noProof/>
      </w:rPr>
      <w:drawing>
        <wp:anchor distT="0" distB="0" distL="114300" distR="114300" simplePos="0" relativeHeight="25166540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EC3"/>
    <w:rsid w:val="000234F0"/>
    <w:rsid w:val="00034421"/>
    <w:rsid w:val="00035360"/>
    <w:rsid w:val="0003579C"/>
    <w:rsid w:val="000400C5"/>
    <w:rsid w:val="00046C72"/>
    <w:rsid w:val="00047E57"/>
    <w:rsid w:val="00083D0D"/>
    <w:rsid w:val="00084555"/>
    <w:rsid w:val="00086556"/>
    <w:rsid w:val="00092F83"/>
    <w:rsid w:val="00095C7A"/>
    <w:rsid w:val="000A0DDB"/>
    <w:rsid w:val="000A448D"/>
    <w:rsid w:val="000B2F63"/>
    <w:rsid w:val="000B4D73"/>
    <w:rsid w:val="000B52EF"/>
    <w:rsid w:val="000B5DD9"/>
    <w:rsid w:val="000C3D65"/>
    <w:rsid w:val="000C3EF0"/>
    <w:rsid w:val="000C5C73"/>
    <w:rsid w:val="000C6F33"/>
    <w:rsid w:val="000D081A"/>
    <w:rsid w:val="000D1DD8"/>
    <w:rsid w:val="000D6F81"/>
    <w:rsid w:val="000D7DF9"/>
    <w:rsid w:val="000E06AB"/>
    <w:rsid w:val="000E2184"/>
    <w:rsid w:val="000E36E2"/>
    <w:rsid w:val="000F1672"/>
    <w:rsid w:val="000F4196"/>
    <w:rsid w:val="000F70A3"/>
    <w:rsid w:val="000F7816"/>
    <w:rsid w:val="00105191"/>
    <w:rsid w:val="001079D0"/>
    <w:rsid w:val="00122B7F"/>
    <w:rsid w:val="00124443"/>
    <w:rsid w:val="00131F4C"/>
    <w:rsid w:val="00142AA8"/>
    <w:rsid w:val="0014346F"/>
    <w:rsid w:val="00162B4B"/>
    <w:rsid w:val="001631E8"/>
    <w:rsid w:val="00165932"/>
    <w:rsid w:val="00166485"/>
    <w:rsid w:val="0017414F"/>
    <w:rsid w:val="00180482"/>
    <w:rsid w:val="00180DC0"/>
    <w:rsid w:val="001837C2"/>
    <w:rsid w:val="00183F73"/>
    <w:rsid w:val="00187E45"/>
    <w:rsid w:val="00191AC3"/>
    <w:rsid w:val="00191B6A"/>
    <w:rsid w:val="001936C1"/>
    <w:rsid w:val="00196518"/>
    <w:rsid w:val="001A268E"/>
    <w:rsid w:val="001B02F6"/>
    <w:rsid w:val="001C1B90"/>
    <w:rsid w:val="001C57D6"/>
    <w:rsid w:val="001D428C"/>
    <w:rsid w:val="001D55D1"/>
    <w:rsid w:val="001F7C26"/>
    <w:rsid w:val="002164B4"/>
    <w:rsid w:val="002175EF"/>
    <w:rsid w:val="00221C32"/>
    <w:rsid w:val="00223625"/>
    <w:rsid w:val="00234D9F"/>
    <w:rsid w:val="00235F83"/>
    <w:rsid w:val="00241B78"/>
    <w:rsid w:val="002427AA"/>
    <w:rsid w:val="0024327B"/>
    <w:rsid w:val="0024351A"/>
    <w:rsid w:val="0024351E"/>
    <w:rsid w:val="002541BB"/>
    <w:rsid w:val="0026109A"/>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D206A"/>
    <w:rsid w:val="002D2599"/>
    <w:rsid w:val="002D2996"/>
    <w:rsid w:val="002D5F0C"/>
    <w:rsid w:val="002F286E"/>
    <w:rsid w:val="002F364E"/>
    <w:rsid w:val="002F49B3"/>
    <w:rsid w:val="00301998"/>
    <w:rsid w:val="003067D4"/>
    <w:rsid w:val="0031020E"/>
    <w:rsid w:val="00310BD6"/>
    <w:rsid w:val="00316EC0"/>
    <w:rsid w:val="00325ABF"/>
    <w:rsid w:val="00327E6B"/>
    <w:rsid w:val="0033216E"/>
    <w:rsid w:val="00334FAF"/>
    <w:rsid w:val="003421D1"/>
    <w:rsid w:val="00345B60"/>
    <w:rsid w:val="003508E4"/>
    <w:rsid w:val="00357F67"/>
    <w:rsid w:val="0036334C"/>
    <w:rsid w:val="0036431A"/>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C4E05"/>
    <w:rsid w:val="003D6E84"/>
    <w:rsid w:val="003E4D56"/>
    <w:rsid w:val="003E66A4"/>
    <w:rsid w:val="003F4CD0"/>
    <w:rsid w:val="004016F5"/>
    <w:rsid w:val="004078B5"/>
    <w:rsid w:val="004146D3"/>
    <w:rsid w:val="0041669F"/>
    <w:rsid w:val="00422338"/>
    <w:rsid w:val="00423058"/>
    <w:rsid w:val="00424F52"/>
    <w:rsid w:val="00441ECE"/>
    <w:rsid w:val="004500A5"/>
    <w:rsid w:val="004567DD"/>
    <w:rsid w:val="00457550"/>
    <w:rsid w:val="004607E4"/>
    <w:rsid w:val="00462299"/>
    <w:rsid w:val="00464856"/>
    <w:rsid w:val="00473B7A"/>
    <w:rsid w:val="00476F6F"/>
    <w:rsid w:val="0048125C"/>
    <w:rsid w:val="004820F9"/>
    <w:rsid w:val="00486462"/>
    <w:rsid w:val="0049367A"/>
    <w:rsid w:val="00494F64"/>
    <w:rsid w:val="004978D3"/>
    <w:rsid w:val="004A0E27"/>
    <w:rsid w:val="004A17C4"/>
    <w:rsid w:val="004A4980"/>
    <w:rsid w:val="004A5B83"/>
    <w:rsid w:val="004A5E45"/>
    <w:rsid w:val="004B6B8B"/>
    <w:rsid w:val="004C520C"/>
    <w:rsid w:val="004C5E53"/>
    <w:rsid w:val="004C672E"/>
    <w:rsid w:val="004C7B9F"/>
    <w:rsid w:val="004D211A"/>
    <w:rsid w:val="004E04B2"/>
    <w:rsid w:val="004E1DCE"/>
    <w:rsid w:val="004E2B43"/>
    <w:rsid w:val="004E3505"/>
    <w:rsid w:val="004E4003"/>
    <w:rsid w:val="004F06D8"/>
    <w:rsid w:val="004F0B24"/>
    <w:rsid w:val="004F0DCC"/>
    <w:rsid w:val="004F1444"/>
    <w:rsid w:val="004F1918"/>
    <w:rsid w:val="004F59E4"/>
    <w:rsid w:val="004F7D3F"/>
    <w:rsid w:val="00504999"/>
    <w:rsid w:val="00506BD8"/>
    <w:rsid w:val="00516C49"/>
    <w:rsid w:val="005225EC"/>
    <w:rsid w:val="00527801"/>
    <w:rsid w:val="00532B88"/>
    <w:rsid w:val="00536E02"/>
    <w:rsid w:val="00537A93"/>
    <w:rsid w:val="00544050"/>
    <w:rsid w:val="00551565"/>
    <w:rsid w:val="00551A40"/>
    <w:rsid w:val="00552ADA"/>
    <w:rsid w:val="0056718E"/>
    <w:rsid w:val="0057548A"/>
    <w:rsid w:val="00580952"/>
    <w:rsid w:val="00582643"/>
    <w:rsid w:val="00582C0E"/>
    <w:rsid w:val="00583E3E"/>
    <w:rsid w:val="00587C52"/>
    <w:rsid w:val="005937F1"/>
    <w:rsid w:val="005A119C"/>
    <w:rsid w:val="005A20AE"/>
    <w:rsid w:val="005A5C25"/>
    <w:rsid w:val="005A6400"/>
    <w:rsid w:val="005A73EC"/>
    <w:rsid w:val="005A7D03"/>
    <w:rsid w:val="005B43A2"/>
    <w:rsid w:val="005C23FC"/>
    <w:rsid w:val="005C5615"/>
    <w:rsid w:val="005E3211"/>
    <w:rsid w:val="005E56F7"/>
    <w:rsid w:val="005E6AE3"/>
    <w:rsid w:val="005E799F"/>
    <w:rsid w:val="005F06D6"/>
    <w:rsid w:val="005F234C"/>
    <w:rsid w:val="005F50D9"/>
    <w:rsid w:val="0060031A"/>
    <w:rsid w:val="00600E86"/>
    <w:rsid w:val="00605C02"/>
    <w:rsid w:val="00606A38"/>
    <w:rsid w:val="00620C56"/>
    <w:rsid w:val="00625F86"/>
    <w:rsid w:val="00630247"/>
    <w:rsid w:val="00630EFE"/>
    <w:rsid w:val="00635F70"/>
    <w:rsid w:val="0064061E"/>
    <w:rsid w:val="0064405E"/>
    <w:rsid w:val="00645F2F"/>
    <w:rsid w:val="00652A75"/>
    <w:rsid w:val="006550F4"/>
    <w:rsid w:val="006651E2"/>
    <w:rsid w:val="006704DE"/>
    <w:rsid w:val="00670EDF"/>
    <w:rsid w:val="00675206"/>
    <w:rsid w:val="00680148"/>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366D"/>
    <w:rsid w:val="00723778"/>
    <w:rsid w:val="00731495"/>
    <w:rsid w:val="007439BF"/>
    <w:rsid w:val="00744FA6"/>
    <w:rsid w:val="007467ED"/>
    <w:rsid w:val="00763004"/>
    <w:rsid w:val="00770879"/>
    <w:rsid w:val="00775D2E"/>
    <w:rsid w:val="007767AB"/>
    <w:rsid w:val="00784360"/>
    <w:rsid w:val="007937F4"/>
    <w:rsid w:val="007956AF"/>
    <w:rsid w:val="007A2C47"/>
    <w:rsid w:val="007A7301"/>
    <w:rsid w:val="007A7B4B"/>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32BEF"/>
    <w:rsid w:val="008352AA"/>
    <w:rsid w:val="00836B9A"/>
    <w:rsid w:val="00837033"/>
    <w:rsid w:val="00840CD4"/>
    <w:rsid w:val="0084389E"/>
    <w:rsid w:val="008521DC"/>
    <w:rsid w:val="008548C4"/>
    <w:rsid w:val="00860A6B"/>
    <w:rsid w:val="0086117F"/>
    <w:rsid w:val="008623CF"/>
    <w:rsid w:val="008645BB"/>
    <w:rsid w:val="0088463B"/>
    <w:rsid w:val="0088508F"/>
    <w:rsid w:val="00885442"/>
    <w:rsid w:val="00885DA9"/>
    <w:rsid w:val="00893C42"/>
    <w:rsid w:val="00897078"/>
    <w:rsid w:val="008A0D35"/>
    <w:rsid w:val="008A2AE8"/>
    <w:rsid w:val="008A5862"/>
    <w:rsid w:val="008B03E0"/>
    <w:rsid w:val="008B7AFE"/>
    <w:rsid w:val="008C00D3"/>
    <w:rsid w:val="008C0469"/>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54A0"/>
    <w:rsid w:val="00950ED2"/>
    <w:rsid w:val="00954060"/>
    <w:rsid w:val="00955E84"/>
    <w:rsid w:val="009560C1"/>
    <w:rsid w:val="00962E79"/>
    <w:rsid w:val="00966112"/>
    <w:rsid w:val="00971345"/>
    <w:rsid w:val="00972915"/>
    <w:rsid w:val="009752DC"/>
    <w:rsid w:val="0097547F"/>
    <w:rsid w:val="0097567F"/>
    <w:rsid w:val="00977987"/>
    <w:rsid w:val="00980698"/>
    <w:rsid w:val="00980CA2"/>
    <w:rsid w:val="009814C9"/>
    <w:rsid w:val="0098727A"/>
    <w:rsid w:val="009A16A5"/>
    <w:rsid w:val="009A7CDC"/>
    <w:rsid w:val="009A7CFD"/>
    <w:rsid w:val="009B4BF7"/>
    <w:rsid w:val="009C2B65"/>
    <w:rsid w:val="009C3A01"/>
    <w:rsid w:val="009C40DA"/>
    <w:rsid w:val="009C422C"/>
    <w:rsid w:val="009C5F4B"/>
    <w:rsid w:val="009D261B"/>
    <w:rsid w:val="009E1CA6"/>
    <w:rsid w:val="009E4892"/>
    <w:rsid w:val="009F5A40"/>
    <w:rsid w:val="009F6AA2"/>
    <w:rsid w:val="00A16154"/>
    <w:rsid w:val="00A1669D"/>
    <w:rsid w:val="00A30BD0"/>
    <w:rsid w:val="00A333FB"/>
    <w:rsid w:val="00A34137"/>
    <w:rsid w:val="00A3644E"/>
    <w:rsid w:val="00A375B5"/>
    <w:rsid w:val="00A41C88"/>
    <w:rsid w:val="00A525CB"/>
    <w:rsid w:val="00A572D9"/>
    <w:rsid w:val="00A5749B"/>
    <w:rsid w:val="00A60171"/>
    <w:rsid w:val="00A60CE5"/>
    <w:rsid w:val="00A70C5E"/>
    <w:rsid w:val="00A712B8"/>
    <w:rsid w:val="00A804CC"/>
    <w:rsid w:val="00A81F2D"/>
    <w:rsid w:val="00A87BA0"/>
    <w:rsid w:val="00A966ED"/>
    <w:rsid w:val="00A97CD7"/>
    <w:rsid w:val="00A97EAD"/>
    <w:rsid w:val="00AA15C6"/>
    <w:rsid w:val="00AA5431"/>
    <w:rsid w:val="00AA5BBF"/>
    <w:rsid w:val="00AB3332"/>
    <w:rsid w:val="00AB39F9"/>
    <w:rsid w:val="00AB67B2"/>
    <w:rsid w:val="00AD18AF"/>
    <w:rsid w:val="00AD7FAB"/>
    <w:rsid w:val="00AE3262"/>
    <w:rsid w:val="00AE3848"/>
    <w:rsid w:val="00AF0606"/>
    <w:rsid w:val="00AF6529"/>
    <w:rsid w:val="00AF7D27"/>
    <w:rsid w:val="00B04AAD"/>
    <w:rsid w:val="00B121E7"/>
    <w:rsid w:val="00B12BC0"/>
    <w:rsid w:val="00B2025B"/>
    <w:rsid w:val="00B257F6"/>
    <w:rsid w:val="00B31D5A"/>
    <w:rsid w:val="00B5137F"/>
    <w:rsid w:val="00B518EB"/>
    <w:rsid w:val="00B51DDF"/>
    <w:rsid w:val="00B56705"/>
    <w:rsid w:val="00B624F0"/>
    <w:rsid w:val="00B656C6"/>
    <w:rsid w:val="00B75CA9"/>
    <w:rsid w:val="00B811DE"/>
    <w:rsid w:val="00B81A96"/>
    <w:rsid w:val="00B83463"/>
    <w:rsid w:val="00B9317E"/>
    <w:rsid w:val="00BA1975"/>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172D"/>
    <w:rsid w:val="00C74DCE"/>
    <w:rsid w:val="00C930F0"/>
    <w:rsid w:val="00C94042"/>
    <w:rsid w:val="00CA6F45"/>
    <w:rsid w:val="00CB280A"/>
    <w:rsid w:val="00CB3A53"/>
    <w:rsid w:val="00CB3A95"/>
    <w:rsid w:val="00CB77C8"/>
    <w:rsid w:val="00CC69E9"/>
    <w:rsid w:val="00CD1EE7"/>
    <w:rsid w:val="00CE2E92"/>
    <w:rsid w:val="00CF2E07"/>
    <w:rsid w:val="00CF3942"/>
    <w:rsid w:val="00D02097"/>
    <w:rsid w:val="00D06642"/>
    <w:rsid w:val="00D12103"/>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6080"/>
    <w:rsid w:val="00D90774"/>
    <w:rsid w:val="00D92A36"/>
    <w:rsid w:val="00D95388"/>
    <w:rsid w:val="00D96CA8"/>
    <w:rsid w:val="00DB3E3C"/>
    <w:rsid w:val="00DC1267"/>
    <w:rsid w:val="00DC1494"/>
    <w:rsid w:val="00DD3B70"/>
    <w:rsid w:val="00DE534A"/>
    <w:rsid w:val="00E012F7"/>
    <w:rsid w:val="00E05BB2"/>
    <w:rsid w:val="00E10CAC"/>
    <w:rsid w:val="00E120CF"/>
    <w:rsid w:val="00E172A1"/>
    <w:rsid w:val="00E17C9E"/>
    <w:rsid w:val="00E17FDD"/>
    <w:rsid w:val="00E273A7"/>
    <w:rsid w:val="00E31CB7"/>
    <w:rsid w:val="00E35108"/>
    <w:rsid w:val="00E363F0"/>
    <w:rsid w:val="00E430EA"/>
    <w:rsid w:val="00E44B62"/>
    <w:rsid w:val="00E46D1E"/>
    <w:rsid w:val="00E5486B"/>
    <w:rsid w:val="00E62EE2"/>
    <w:rsid w:val="00E635C2"/>
    <w:rsid w:val="00E6418A"/>
    <w:rsid w:val="00E67EA2"/>
    <w:rsid w:val="00E83BF4"/>
    <w:rsid w:val="00E86244"/>
    <w:rsid w:val="00E86454"/>
    <w:rsid w:val="00E8737C"/>
    <w:rsid w:val="00E87AE2"/>
    <w:rsid w:val="00E97290"/>
    <w:rsid w:val="00EA2362"/>
    <w:rsid w:val="00EA4644"/>
    <w:rsid w:val="00EA72C0"/>
    <w:rsid w:val="00EA7E4E"/>
    <w:rsid w:val="00EB0C3E"/>
    <w:rsid w:val="00EB3413"/>
    <w:rsid w:val="00EB7170"/>
    <w:rsid w:val="00EB7612"/>
    <w:rsid w:val="00EC012C"/>
    <w:rsid w:val="00EC2C4D"/>
    <w:rsid w:val="00EC7D94"/>
    <w:rsid w:val="00ED1DEA"/>
    <w:rsid w:val="00ED3808"/>
    <w:rsid w:val="00ED7858"/>
    <w:rsid w:val="00EE09C9"/>
    <w:rsid w:val="00EE29EF"/>
    <w:rsid w:val="00EE4A72"/>
    <w:rsid w:val="00EE4DE3"/>
    <w:rsid w:val="00EF71BA"/>
    <w:rsid w:val="00EF7EB3"/>
    <w:rsid w:val="00F018DC"/>
    <w:rsid w:val="00F14605"/>
    <w:rsid w:val="00F15390"/>
    <w:rsid w:val="00F159E9"/>
    <w:rsid w:val="00F36D02"/>
    <w:rsid w:val="00F4254C"/>
    <w:rsid w:val="00F42C4E"/>
    <w:rsid w:val="00F5602B"/>
    <w:rsid w:val="00F60063"/>
    <w:rsid w:val="00F6458E"/>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64D2"/>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 w:type="paragraph" w:customStyle="1" w:styleId="TBodyindentText">
    <w:name w:val="T_Body_indent_Text"/>
    <w:qFormat/>
    <w:rsid w:val="00327E6B"/>
    <w:pPr>
      <w:keepNext/>
      <w:spacing w:after="40" w:line="220" w:lineRule="exact"/>
      <w:ind w:left="227"/>
    </w:pPr>
    <w:rPr>
      <w:rFonts w:ascii="Evonik Prokyon" w:eastAsia="Calibri" w:hAnsi="Evonik Prokyon"/>
      <w:color w:val="000000"/>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210304_Q4 Reporting_EN</Description0>
    <DocumentTitle xmlns="3900a7cd-735b-4f56-a6f4-08d139dd6cc3">210304_Q4 Reporting_EN</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2.xml><?xml version="1.0" encoding="utf-8"?>
<ds:datastoreItem xmlns:ds="http://schemas.openxmlformats.org/officeDocument/2006/customXml" ds:itemID="{B1D31DD0-CD1D-411C-8A3B-050730D78ABB}"/>
</file>

<file path=customXml/itemProps3.xml><?xml version="1.0" encoding="utf-8"?>
<ds:datastoreItem xmlns:ds="http://schemas.openxmlformats.org/officeDocument/2006/customXml" ds:itemID="{E9CEDED9-DC2D-445A-9E37-C79709207618}">
  <ds:schemaRefs>
    <ds:schemaRef ds:uri="efc54ee6-4a5a-4e1c-aa1a-8ea26becada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f88236-7816-4a28-a198-9a124b787654"/>
    <ds:schemaRef ds:uri="http://www.w3.org/XML/1998/namespace"/>
    <ds:schemaRef ds:uri="http://purl.org/dc/dcmitype/"/>
  </ds:schemaRefs>
</ds:datastoreItem>
</file>

<file path=customXml/itemProps4.xml><?xml version="1.0" encoding="utf-8"?>
<ds:datastoreItem xmlns:ds="http://schemas.openxmlformats.org/officeDocument/2006/customXml" ds:itemID="{23786DFF-82D0-4874-AA7B-0C8CA421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8320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9824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Gayk, Katharina</cp:lastModifiedBy>
  <cp:revision>18</cp:revision>
  <cp:lastPrinted>2021-03-03T10:14:00Z</cp:lastPrinted>
  <dcterms:created xsi:type="dcterms:W3CDTF">2020-11-02T16:28:00Z</dcterms:created>
  <dcterms:modified xsi:type="dcterms:W3CDTF">2021-03-03T10:19:00Z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abda4ade-b73a-4575-9edb-0cfe0c309fd1_Enabled">
    <vt:lpwstr>true</vt:lpwstr>
  </property>
  <property fmtid="{D5CDD505-2E9C-101B-9397-08002B2CF9AE}" pid="4" name="MSIP_Label_abda4ade-b73a-4575-9edb-0cfe0c309fd1_SetDate">
    <vt:lpwstr>2021-03-03T10:18:11Z</vt:lpwstr>
  </property>
  <property fmtid="{D5CDD505-2E9C-101B-9397-08002B2CF9AE}" pid="5" name="MSIP_Label_abda4ade-b73a-4575-9edb-0cfe0c309fd1_Method">
    <vt:lpwstr>Privileged</vt:lpwstr>
  </property>
  <property fmtid="{D5CDD505-2E9C-101B-9397-08002B2CF9AE}" pid="6" name="MSIP_Label_abda4ade-b73a-4575-9edb-0cfe0c309fd1_Name">
    <vt:lpwstr>abda4ade-b73a-4575-9edb-0cfe0c309fd1</vt:lpwstr>
  </property>
  <property fmtid="{D5CDD505-2E9C-101B-9397-08002B2CF9AE}" pid="7" name="MSIP_Label_abda4ade-b73a-4575-9edb-0cfe0c309fd1_SiteId">
    <vt:lpwstr>acf01cd9-ddd4-4522-a2c3-ebcadef31fbb</vt:lpwstr>
  </property>
  <property fmtid="{D5CDD505-2E9C-101B-9397-08002B2CF9AE}" pid="8" name="MSIP_Label_abda4ade-b73a-4575-9edb-0cfe0c309fd1_ActionId">
    <vt:lpwstr>8bc6a722-d1b7-497c-94a0-ead99d38be06</vt:lpwstr>
  </property>
  <property fmtid="{D5CDD505-2E9C-101B-9397-08002B2CF9AE}" pid="9" name="MSIP_Label_abda4ade-b73a-4575-9edb-0cfe0c309fd1_ContentBits">
    <vt:lpwstr>2</vt:lpwstr>
  </property>
</Properties>
</file>