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55FC0A4C" w:rsidR="004F1918" w:rsidRPr="004F1918" w:rsidRDefault="0053079F" w:rsidP="004F1918">
            <w:pPr>
              <w:pStyle w:val="M7"/>
              <w:framePr w:wrap="auto" w:vAnchor="margin" w:hAnchor="text" w:xAlign="left" w:yAlign="inline"/>
              <w:suppressOverlap w:val="0"/>
              <w:rPr>
                <w:b w:val="0"/>
                <w:sz w:val="18"/>
                <w:szCs w:val="18"/>
                <w:lang w:val="en-US"/>
              </w:rPr>
            </w:pPr>
            <w:r>
              <w:rPr>
                <w:b w:val="0"/>
                <w:sz w:val="18"/>
                <w:szCs w:val="18"/>
                <w:lang w:val="en-US"/>
              </w:rPr>
              <w:t>August 26</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53079F" w:rsidRDefault="005C5615" w:rsidP="003C4E05">
      <w:pPr>
        <w:pStyle w:val="M7"/>
        <w:framePr w:w="2659" w:wrap="around" w:vAnchor="margin" w:yAlign="bottom" w:anchorLock="1"/>
        <w:suppressOverlap w:val="0"/>
      </w:pPr>
      <w:r w:rsidRPr="0053079F">
        <w:t>Evonik Industries AG</w:t>
      </w:r>
    </w:p>
    <w:p w14:paraId="67BACC5F" w14:textId="77777777" w:rsidR="005C5615" w:rsidRPr="0053079F" w:rsidRDefault="005C5615" w:rsidP="003C4E05">
      <w:pPr>
        <w:pStyle w:val="M7"/>
        <w:framePr w:w="2659" w:wrap="around" w:vAnchor="margin" w:yAlign="bottom" w:anchorLock="1"/>
        <w:suppressOverlap w:val="0"/>
        <w:rPr>
          <w:b w:val="0"/>
        </w:rPr>
      </w:pPr>
      <w:proofErr w:type="spellStart"/>
      <w:r w:rsidRPr="0053079F">
        <w:rPr>
          <w:b w:val="0"/>
        </w:rPr>
        <w:t>Rellinghauser</w:t>
      </w:r>
      <w:proofErr w:type="spellEnd"/>
      <w:r w:rsidRPr="0053079F">
        <w:rPr>
          <w:b w:val="0"/>
        </w:rPr>
        <w:t xml:space="preserve"> Straße 1-11</w:t>
      </w:r>
    </w:p>
    <w:p w14:paraId="043F344E" w14:textId="77777777" w:rsidR="005C5615" w:rsidRPr="0053079F" w:rsidRDefault="005C5615" w:rsidP="003C4E05">
      <w:pPr>
        <w:pStyle w:val="M7"/>
        <w:framePr w:w="2659" w:wrap="around" w:vAnchor="margin" w:yAlign="bottom" w:anchorLock="1"/>
        <w:suppressOverlap w:val="0"/>
        <w:rPr>
          <w:b w:val="0"/>
        </w:rPr>
      </w:pPr>
      <w:r w:rsidRPr="0053079F">
        <w:rPr>
          <w:b w:val="0"/>
        </w:rPr>
        <w:t>45128 Essen</w:t>
      </w:r>
    </w:p>
    <w:p w14:paraId="07C63502" w14:textId="77777777" w:rsidR="005C5615" w:rsidRPr="0053079F" w:rsidRDefault="005C5615" w:rsidP="003C4E05">
      <w:pPr>
        <w:pStyle w:val="M7"/>
        <w:framePr w:w="2659" w:wrap="around" w:vAnchor="margin" w:yAlign="bottom" w:anchorLock="1"/>
        <w:suppressOverlap w:val="0"/>
        <w:rPr>
          <w:b w:val="0"/>
        </w:rPr>
      </w:pPr>
      <w:r w:rsidRPr="0053079F">
        <w:rPr>
          <w:b w:val="0"/>
        </w:rPr>
        <w:t>Germany</w:t>
      </w:r>
    </w:p>
    <w:p w14:paraId="59EC48B2" w14:textId="77777777" w:rsidR="005C5615" w:rsidRPr="0053079F" w:rsidRDefault="005C5615" w:rsidP="003C4E05">
      <w:pPr>
        <w:pStyle w:val="M7"/>
        <w:framePr w:w="2659" w:wrap="around" w:vAnchor="margin" w:yAlign="bottom" w:anchorLock="1"/>
        <w:suppressOverlap w:val="0"/>
        <w:rPr>
          <w:b w:val="0"/>
        </w:rPr>
      </w:pPr>
      <w:r w:rsidRPr="0053079F">
        <w:rPr>
          <w:b w:val="0"/>
        </w:rPr>
        <w:t>Phone +49 201 177-01</w:t>
      </w:r>
    </w:p>
    <w:p w14:paraId="58ADACA1" w14:textId="77777777" w:rsidR="005C5615" w:rsidRPr="0053079F" w:rsidRDefault="005C5615" w:rsidP="003C4E05">
      <w:pPr>
        <w:pStyle w:val="M7"/>
        <w:framePr w:w="2659" w:wrap="around" w:vAnchor="margin" w:yAlign="bottom" w:anchorLock="1"/>
        <w:suppressOverlap w:val="0"/>
        <w:rPr>
          <w:b w:val="0"/>
        </w:rPr>
      </w:pPr>
      <w:r w:rsidRPr="0053079F">
        <w:rPr>
          <w:b w:val="0"/>
        </w:rPr>
        <w:t>Fax +49 201 177-3475</w:t>
      </w:r>
    </w:p>
    <w:p w14:paraId="19C47FC5" w14:textId="77777777" w:rsidR="005C5615" w:rsidRPr="0053079F" w:rsidRDefault="005C5615" w:rsidP="003C4E05">
      <w:pPr>
        <w:pStyle w:val="M7"/>
        <w:framePr w:w="2659" w:wrap="around" w:vAnchor="margin" w:yAlign="bottom" w:anchorLock="1"/>
        <w:suppressOverlap w:val="0"/>
        <w:rPr>
          <w:b w:val="0"/>
        </w:rPr>
      </w:pPr>
      <w:r w:rsidRPr="0053079F">
        <w:rPr>
          <w:b w:val="0"/>
        </w:rPr>
        <w:t>www.evonik.com</w:t>
      </w:r>
    </w:p>
    <w:p w14:paraId="226675E5" w14:textId="77777777" w:rsidR="005C5615" w:rsidRPr="0053079F" w:rsidRDefault="005C5615" w:rsidP="00CA6F45">
      <w:pPr>
        <w:framePr w:w="2659" w:wrap="around" w:hAnchor="page" w:x="8971" w:yAlign="bottom" w:anchorLock="1"/>
        <w:spacing w:line="180" w:lineRule="exact"/>
        <w:rPr>
          <w:rFonts w:ascii="Lucida Sans" w:hAnsi="Lucida Sans"/>
          <w:noProof/>
          <w:sz w:val="13"/>
          <w:szCs w:val="13"/>
          <w:lang w:val="de-DE"/>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0081F998" w14:textId="77777777" w:rsidR="00BE32A1" w:rsidRPr="001D7A50" w:rsidRDefault="00BE32A1" w:rsidP="00BE32A1">
      <w:pPr>
        <w:rPr>
          <w:b/>
          <w:bCs/>
          <w:sz w:val="24"/>
          <w:lang w:val="en-US"/>
        </w:rPr>
      </w:pPr>
      <w:bookmarkStart w:id="0" w:name="_Hlk43921089"/>
      <w:r w:rsidRPr="00981877">
        <w:rPr>
          <w:b/>
          <w:bCs/>
          <w:sz w:val="24"/>
          <w:lang w:val="en-US"/>
        </w:rPr>
        <w:t xml:space="preserve">Evonik successfully </w:t>
      </w:r>
      <w:r w:rsidRPr="00C07A0F">
        <w:rPr>
          <w:b/>
          <w:bCs/>
          <w:sz w:val="24"/>
          <w:lang w:val="en-US"/>
        </w:rPr>
        <w:t xml:space="preserve">issues </w:t>
      </w:r>
      <w:r>
        <w:rPr>
          <w:b/>
          <w:bCs/>
          <w:sz w:val="24"/>
          <w:lang w:val="en-US"/>
        </w:rPr>
        <w:t xml:space="preserve">first </w:t>
      </w:r>
      <w:r w:rsidRPr="00B17E94">
        <w:rPr>
          <w:b/>
          <w:bCs/>
          <w:sz w:val="24"/>
          <w:lang w:val="en-US"/>
        </w:rPr>
        <w:t>g</w:t>
      </w:r>
      <w:r w:rsidRPr="00C07A0F">
        <w:rPr>
          <w:b/>
          <w:bCs/>
          <w:sz w:val="24"/>
          <w:lang w:val="en-US"/>
        </w:rPr>
        <w:t>reen</w:t>
      </w:r>
      <w:r>
        <w:rPr>
          <w:b/>
          <w:bCs/>
          <w:sz w:val="24"/>
          <w:lang w:val="en-US"/>
        </w:rPr>
        <w:t xml:space="preserve"> hybrid</w:t>
      </w:r>
      <w:r w:rsidRPr="00C07A0F">
        <w:rPr>
          <w:b/>
          <w:bCs/>
          <w:sz w:val="24"/>
          <w:lang w:val="en-US"/>
        </w:rPr>
        <w:t xml:space="preserve"> bond</w:t>
      </w:r>
    </w:p>
    <w:p w14:paraId="1550FB89" w14:textId="77777777" w:rsidR="00BE32A1" w:rsidRPr="008F141F" w:rsidRDefault="00BE32A1" w:rsidP="00BE32A1">
      <w:pPr>
        <w:rPr>
          <w:sz w:val="24"/>
          <w:lang w:val="en-US"/>
        </w:rPr>
      </w:pPr>
    </w:p>
    <w:p w14:paraId="5ECE7CE7" w14:textId="3F546810" w:rsidR="00BE32A1" w:rsidRPr="00B17E94" w:rsidRDefault="00BE32A1" w:rsidP="00BE32A1">
      <w:pPr>
        <w:numPr>
          <w:ilvl w:val="0"/>
          <w:numId w:val="32"/>
        </w:numPr>
        <w:tabs>
          <w:tab w:val="clear" w:pos="1425"/>
          <w:tab w:val="num" w:pos="340"/>
        </w:tabs>
        <w:ind w:left="340" w:right="85" w:hanging="340"/>
        <w:rPr>
          <w:sz w:val="24"/>
          <w:lang w:val="en-US"/>
        </w:rPr>
      </w:pPr>
      <w:r w:rsidRPr="008F141F">
        <w:rPr>
          <w:sz w:val="24"/>
          <w:lang w:val="en-US"/>
        </w:rPr>
        <w:t xml:space="preserve">Sustainability even more closely integrated into Evonik's </w:t>
      </w:r>
      <w:r>
        <w:rPr>
          <w:sz w:val="24"/>
          <w:lang w:val="en-US"/>
        </w:rPr>
        <w:t>finance</w:t>
      </w:r>
      <w:r w:rsidRPr="008F141F">
        <w:rPr>
          <w:sz w:val="24"/>
          <w:lang w:val="en-US"/>
        </w:rPr>
        <w:t xml:space="preserve"> strategy</w:t>
      </w:r>
    </w:p>
    <w:p w14:paraId="329A8FDC" w14:textId="242907E1" w:rsidR="00BE32A1" w:rsidRPr="00C07A0F" w:rsidRDefault="00BE32A1" w:rsidP="00BE32A1">
      <w:pPr>
        <w:numPr>
          <w:ilvl w:val="0"/>
          <w:numId w:val="32"/>
        </w:numPr>
        <w:tabs>
          <w:tab w:val="clear" w:pos="1425"/>
          <w:tab w:val="num" w:pos="340"/>
        </w:tabs>
        <w:ind w:left="340" w:right="85" w:hanging="340"/>
        <w:rPr>
          <w:sz w:val="24"/>
          <w:lang w:val="en-US"/>
        </w:rPr>
      </w:pPr>
      <w:r w:rsidRPr="008F141F">
        <w:rPr>
          <w:sz w:val="24"/>
          <w:lang w:val="en-US"/>
        </w:rPr>
        <w:t>Bond primarily used to finance investments in Next Generation Solutions</w:t>
      </w:r>
    </w:p>
    <w:p w14:paraId="6E8DB64C" w14:textId="77777777" w:rsidR="00BE32A1" w:rsidRDefault="00BE32A1" w:rsidP="00BE32A1">
      <w:pPr>
        <w:numPr>
          <w:ilvl w:val="0"/>
          <w:numId w:val="32"/>
        </w:numPr>
        <w:tabs>
          <w:tab w:val="clear" w:pos="1425"/>
          <w:tab w:val="num" w:pos="340"/>
        </w:tabs>
        <w:ind w:left="340" w:right="85" w:hanging="340"/>
        <w:rPr>
          <w:sz w:val="24"/>
          <w:lang w:val="en-US"/>
        </w:rPr>
      </w:pPr>
      <w:r w:rsidRPr="008F141F">
        <w:rPr>
          <w:sz w:val="24"/>
          <w:lang w:val="en-US"/>
        </w:rPr>
        <w:t xml:space="preserve">Volume of €500 million with first </w:t>
      </w:r>
      <w:r>
        <w:rPr>
          <w:sz w:val="24"/>
          <w:lang w:val="en-US"/>
        </w:rPr>
        <w:t xml:space="preserve">redemption </w:t>
      </w:r>
      <w:r w:rsidRPr="008F141F">
        <w:rPr>
          <w:sz w:val="24"/>
          <w:lang w:val="en-US"/>
        </w:rPr>
        <w:t>right in 2026 fits well into the current maturity profile</w:t>
      </w:r>
      <w:r w:rsidRPr="00C07A0F">
        <w:rPr>
          <w:sz w:val="24"/>
          <w:lang w:val="en-US"/>
        </w:rPr>
        <w:t xml:space="preserve"> </w:t>
      </w:r>
    </w:p>
    <w:p w14:paraId="481E17AB" w14:textId="77777777" w:rsidR="00CF5BB4" w:rsidRPr="008F141F" w:rsidRDefault="00CF5BB4" w:rsidP="00BE32A1">
      <w:pPr>
        <w:rPr>
          <w:sz w:val="24"/>
          <w:lang w:val="en-US"/>
        </w:rPr>
      </w:pPr>
    </w:p>
    <w:p w14:paraId="46CF2C28" w14:textId="77777777" w:rsidR="00BE32A1" w:rsidRPr="00C07A0F" w:rsidRDefault="00BE32A1" w:rsidP="00BE32A1">
      <w:pPr>
        <w:rPr>
          <w:lang w:val="en-US"/>
        </w:rPr>
      </w:pPr>
      <w:r w:rsidRPr="00CF5BB4">
        <w:rPr>
          <w:b/>
          <w:bCs/>
          <w:lang w:val="en-US"/>
        </w:rPr>
        <w:t xml:space="preserve">Essen, Germany. </w:t>
      </w:r>
      <w:r w:rsidRPr="008F141F">
        <w:rPr>
          <w:lang w:val="en-US"/>
        </w:rPr>
        <w:t xml:space="preserve">Evonik Industries AG today successfully </w:t>
      </w:r>
      <w:r>
        <w:rPr>
          <w:lang w:val="en-US"/>
        </w:rPr>
        <w:t>issued</w:t>
      </w:r>
      <w:r w:rsidRPr="008F141F">
        <w:rPr>
          <w:lang w:val="en-US"/>
        </w:rPr>
        <w:t xml:space="preserve"> a first green hybrid bond with a nominal volume of €500 million. This bond is the specialty chemical company's first green financ</w:t>
      </w:r>
      <w:r>
        <w:rPr>
          <w:lang w:val="en-US"/>
        </w:rPr>
        <w:t>e issuance</w:t>
      </w:r>
      <w:r w:rsidRPr="008F141F">
        <w:rPr>
          <w:lang w:val="en-US"/>
        </w:rPr>
        <w:t xml:space="preserve"> </w:t>
      </w:r>
      <w:r w:rsidRPr="00C07A0F">
        <w:rPr>
          <w:lang w:val="en-US"/>
        </w:rPr>
        <w:t>and follows the publication of Evonik</w:t>
      </w:r>
      <w:r w:rsidRPr="001D7A50">
        <w:rPr>
          <w:lang w:val="en-US"/>
        </w:rPr>
        <w:t xml:space="preserve">’s Green Finance Framework on August </w:t>
      </w:r>
      <w:r w:rsidRPr="00D07A2E">
        <w:rPr>
          <w:lang w:val="en-US"/>
        </w:rPr>
        <w:t>24, 2021</w:t>
      </w:r>
      <w:r w:rsidRPr="00564579">
        <w:rPr>
          <w:lang w:val="en-US"/>
        </w:rPr>
        <w:t xml:space="preserve">, which integrates sustainability </w:t>
      </w:r>
      <w:r>
        <w:rPr>
          <w:lang w:val="en-US"/>
        </w:rPr>
        <w:t xml:space="preserve">even more closely </w:t>
      </w:r>
      <w:r w:rsidRPr="00564579">
        <w:rPr>
          <w:lang w:val="en-US"/>
        </w:rPr>
        <w:t>i</w:t>
      </w:r>
      <w:r w:rsidRPr="00C07A0F">
        <w:rPr>
          <w:lang w:val="en-US"/>
        </w:rPr>
        <w:t xml:space="preserve">nto Evonik’s </w:t>
      </w:r>
      <w:r>
        <w:rPr>
          <w:lang w:val="en-US"/>
        </w:rPr>
        <w:t>finance</w:t>
      </w:r>
      <w:r w:rsidRPr="00C07A0F">
        <w:rPr>
          <w:lang w:val="en-US"/>
        </w:rPr>
        <w:t xml:space="preserve"> strategy</w:t>
      </w:r>
      <w:r>
        <w:rPr>
          <w:lang w:val="en-US"/>
        </w:rPr>
        <w:t>.</w:t>
      </w:r>
    </w:p>
    <w:p w14:paraId="14DDD426" w14:textId="77777777" w:rsidR="00BE32A1" w:rsidRPr="008F141F" w:rsidRDefault="00BE32A1" w:rsidP="00BE32A1">
      <w:pPr>
        <w:rPr>
          <w:lang w:val="en-US"/>
        </w:rPr>
      </w:pPr>
    </w:p>
    <w:p w14:paraId="1D207293" w14:textId="77777777" w:rsidR="00BE32A1" w:rsidRPr="008F141F" w:rsidRDefault="00BE32A1" w:rsidP="00BE32A1">
      <w:pPr>
        <w:rPr>
          <w:lang w:val="en-US"/>
        </w:rPr>
      </w:pPr>
      <w:r w:rsidRPr="008F141F">
        <w:rPr>
          <w:lang w:val="en-US"/>
        </w:rPr>
        <w:t>As a globally active specialty chemicals company, responsibility and long-term economic success are two sides of the same coin. Sustainability has developed into a growth driver at Evonik. The demand for products with market-superior sustainability benefit</w:t>
      </w:r>
      <w:r>
        <w:rPr>
          <w:lang w:val="en-US"/>
        </w:rPr>
        <w:t>s -</w:t>
      </w:r>
      <w:r w:rsidRPr="008F141F">
        <w:rPr>
          <w:lang w:val="en-US"/>
        </w:rPr>
        <w:t xml:space="preserve"> Next Generation Solutions</w:t>
      </w:r>
      <w:r>
        <w:rPr>
          <w:lang w:val="en-US"/>
        </w:rPr>
        <w:t xml:space="preserve"> -</w:t>
      </w:r>
      <w:r w:rsidRPr="008F141F">
        <w:rPr>
          <w:lang w:val="en-US"/>
        </w:rPr>
        <w:t xml:space="preserve"> is developing dynamically. </w:t>
      </w:r>
      <w:proofErr w:type="gramStart"/>
      <w:r w:rsidRPr="008F141F">
        <w:rPr>
          <w:lang w:val="en-US"/>
        </w:rPr>
        <w:t>The majority of</w:t>
      </w:r>
      <w:proofErr w:type="gramEnd"/>
      <w:r w:rsidRPr="008F141F">
        <w:rPr>
          <w:lang w:val="en-US"/>
        </w:rPr>
        <w:t xml:space="preserve"> proceeds will therefore be used to finance investments in Next Generation Solutions. These include, for example, bio</w:t>
      </w:r>
      <w:r>
        <w:rPr>
          <w:lang w:val="en-US"/>
        </w:rPr>
        <w:t>surfactants</w:t>
      </w:r>
      <w:r w:rsidRPr="008F141F">
        <w:rPr>
          <w:lang w:val="en-US"/>
        </w:rPr>
        <w:t xml:space="preserve">, sustainable food packaging, innovative insulation materials and membranes for gas filtration. Evonik </w:t>
      </w:r>
      <w:r>
        <w:rPr>
          <w:lang w:val="en-US"/>
        </w:rPr>
        <w:t xml:space="preserve">plans </w:t>
      </w:r>
      <w:r w:rsidRPr="008F141F">
        <w:rPr>
          <w:lang w:val="en-US"/>
        </w:rPr>
        <w:t xml:space="preserve">to further increase </w:t>
      </w:r>
      <w:r>
        <w:rPr>
          <w:lang w:val="en-US"/>
        </w:rPr>
        <w:t xml:space="preserve">the proportion of sales it generates from </w:t>
      </w:r>
      <w:r w:rsidRPr="008F141F">
        <w:rPr>
          <w:lang w:val="en-US"/>
        </w:rPr>
        <w:t>Next Generation Solution</w:t>
      </w:r>
      <w:r>
        <w:rPr>
          <w:lang w:val="en-US"/>
        </w:rPr>
        <w:t>s</w:t>
      </w:r>
      <w:r w:rsidRPr="008F141F">
        <w:rPr>
          <w:lang w:val="en-US"/>
        </w:rPr>
        <w:t xml:space="preserve"> in the coming years </w:t>
      </w:r>
      <w:r>
        <w:rPr>
          <w:lang w:val="en-US"/>
        </w:rPr>
        <w:t>from</w:t>
      </w:r>
      <w:r w:rsidRPr="008F141F">
        <w:rPr>
          <w:lang w:val="en-US"/>
        </w:rPr>
        <w:t xml:space="preserve"> 35 percent</w:t>
      </w:r>
      <w:r>
        <w:rPr>
          <w:lang w:val="en-US"/>
        </w:rPr>
        <w:t xml:space="preserve"> now</w:t>
      </w:r>
      <w:r w:rsidRPr="008F141F">
        <w:rPr>
          <w:lang w:val="en-US"/>
        </w:rPr>
        <w:t>.</w:t>
      </w:r>
    </w:p>
    <w:p w14:paraId="00D830CC" w14:textId="77777777" w:rsidR="00BE32A1" w:rsidRDefault="00BE32A1" w:rsidP="00BE32A1">
      <w:pPr>
        <w:rPr>
          <w:lang w:val="en-US"/>
        </w:rPr>
      </w:pPr>
    </w:p>
    <w:p w14:paraId="00D4A8DA" w14:textId="77777777" w:rsidR="00BE32A1" w:rsidRDefault="00BE32A1" w:rsidP="00BE32A1">
      <w:pPr>
        <w:rPr>
          <w:lang w:val="en-US"/>
        </w:rPr>
      </w:pPr>
      <w:r w:rsidRPr="008F141F">
        <w:rPr>
          <w:lang w:val="en-US"/>
        </w:rPr>
        <w:t xml:space="preserve">At the same time, Evonik will further reduce its own ecological footprint. To this end, the company continuously invests in its processes along the entire value chain. The proceeds from the green hybrid bond help Evonik minimize its own resource requirements, for example by financing initiatives to reduce its </w:t>
      </w:r>
      <w:r>
        <w:rPr>
          <w:lang w:val="en-US"/>
        </w:rPr>
        <w:t xml:space="preserve">own </w:t>
      </w:r>
      <w:r w:rsidRPr="008F141F">
        <w:rPr>
          <w:lang w:val="en-US"/>
        </w:rPr>
        <w:t xml:space="preserve">CO2 footprint. </w:t>
      </w:r>
    </w:p>
    <w:p w14:paraId="795E6326" w14:textId="77777777" w:rsidR="00BE32A1" w:rsidRPr="008F141F" w:rsidRDefault="00BE32A1" w:rsidP="00BE32A1">
      <w:pPr>
        <w:rPr>
          <w:lang w:val="en-US"/>
        </w:rPr>
      </w:pPr>
    </w:p>
    <w:p w14:paraId="350E97BC" w14:textId="77777777" w:rsidR="00BE32A1" w:rsidRPr="00981877" w:rsidRDefault="00BE32A1" w:rsidP="00BE32A1">
      <w:pPr>
        <w:rPr>
          <w:lang w:val="en-US"/>
        </w:rPr>
      </w:pPr>
      <w:r>
        <w:rPr>
          <w:lang w:val="en-US"/>
        </w:rPr>
        <w:t xml:space="preserve">“Evonik aims to be a best-in-class specialty chemicals company and our Sustainability Strategy 2020+ is an expression of this aspiration. With the publication of our Green Finance Framework and with this green hybrid issuance we are reflecting our strong commitment to sustainability, also in financing,” said Ute Wolf, chief financial officer of Evonik. </w:t>
      </w:r>
    </w:p>
    <w:p w14:paraId="2C2A4525" w14:textId="77777777" w:rsidR="00CF5BB4" w:rsidRPr="008F141F" w:rsidRDefault="00CF5BB4" w:rsidP="00BE32A1">
      <w:pPr>
        <w:rPr>
          <w:lang w:val="en-US"/>
        </w:rPr>
      </w:pPr>
    </w:p>
    <w:p w14:paraId="25C45949" w14:textId="77777777" w:rsidR="00BE32A1" w:rsidRPr="004A0DC2" w:rsidRDefault="00BE32A1" w:rsidP="00BE32A1">
      <w:pPr>
        <w:rPr>
          <w:b/>
          <w:bCs/>
          <w:lang w:val="en-US"/>
        </w:rPr>
      </w:pPr>
      <w:r w:rsidRPr="004A0DC2">
        <w:rPr>
          <w:b/>
          <w:bCs/>
          <w:lang w:val="en-US"/>
        </w:rPr>
        <w:t xml:space="preserve">Attractive investment opportunity for investors in Evonik's hybrid capital with a focus on sustainability </w:t>
      </w:r>
    </w:p>
    <w:p w14:paraId="78A21A69" w14:textId="77777777" w:rsidR="00BE32A1" w:rsidRPr="008F141F" w:rsidRDefault="00BE32A1" w:rsidP="00BE32A1">
      <w:pPr>
        <w:rPr>
          <w:lang w:val="en-US"/>
        </w:rPr>
      </w:pPr>
    </w:p>
    <w:p w14:paraId="7DDC26A0" w14:textId="77777777" w:rsidR="00BE32A1" w:rsidRPr="008F141F" w:rsidRDefault="00BE32A1" w:rsidP="00BE32A1">
      <w:pPr>
        <w:rPr>
          <w:lang w:val="en-US"/>
        </w:rPr>
      </w:pPr>
      <w:r w:rsidRPr="00890CF2">
        <w:rPr>
          <w:lang w:val="en-US"/>
        </w:rPr>
        <w:t>The green hybrid bond was significantly oversubscribed and generated strong interest from a broad circle of institutional investors. Evonik</w:t>
      </w:r>
      <w:r w:rsidRPr="008F141F">
        <w:rPr>
          <w:lang w:val="en-US"/>
        </w:rPr>
        <w:t xml:space="preserve"> benefited from its good </w:t>
      </w:r>
      <w:r>
        <w:rPr>
          <w:lang w:val="en-US"/>
        </w:rPr>
        <w:t xml:space="preserve">debt capital markets </w:t>
      </w:r>
      <w:r w:rsidRPr="008F141F">
        <w:rPr>
          <w:lang w:val="en-US"/>
        </w:rPr>
        <w:t xml:space="preserve">reputation, its </w:t>
      </w:r>
      <w:r>
        <w:rPr>
          <w:lang w:val="en-US"/>
        </w:rPr>
        <w:t>attractive</w:t>
      </w:r>
      <w:r w:rsidRPr="008F141F">
        <w:rPr>
          <w:lang w:val="en-US"/>
        </w:rPr>
        <w:t xml:space="preserve"> sustainability </w:t>
      </w:r>
      <w:proofErr w:type="gramStart"/>
      <w:r w:rsidRPr="008F141F">
        <w:rPr>
          <w:lang w:val="en-US"/>
        </w:rPr>
        <w:t>profile</w:t>
      </w:r>
      <w:proofErr w:type="gramEnd"/>
      <w:r w:rsidRPr="008F141F">
        <w:rPr>
          <w:lang w:val="en-US"/>
        </w:rPr>
        <w:t xml:space="preserve"> and the favorable market environment.</w:t>
      </w:r>
    </w:p>
    <w:p w14:paraId="01C2CB54" w14:textId="77777777" w:rsidR="00BE32A1" w:rsidRDefault="00BE32A1" w:rsidP="00BE32A1">
      <w:pPr>
        <w:rPr>
          <w:lang w:val="en-US"/>
        </w:rPr>
      </w:pPr>
      <w:r w:rsidRPr="00981877">
        <w:rPr>
          <w:lang w:val="en-US"/>
        </w:rPr>
        <w:t> </w:t>
      </w:r>
    </w:p>
    <w:p w14:paraId="28FF0B17" w14:textId="77777777" w:rsidR="00BE32A1" w:rsidRDefault="00BE32A1" w:rsidP="00BE32A1">
      <w:pPr>
        <w:rPr>
          <w:lang w:val="en-US"/>
        </w:rPr>
      </w:pPr>
      <w:r>
        <w:rPr>
          <w:lang w:val="en-US"/>
        </w:rPr>
        <w:t xml:space="preserve">The green hybrid bond has a formal lifetime of 60 years. Evonik has a first redemption right in 2026. It is subordinated to other financial liabilities. </w:t>
      </w:r>
      <w:r w:rsidRPr="008F141F">
        <w:rPr>
          <w:lang w:val="en-US"/>
        </w:rPr>
        <w:t xml:space="preserve">In </w:t>
      </w:r>
      <w:r>
        <w:rPr>
          <w:lang w:val="en-US"/>
        </w:rPr>
        <w:t>addition</w:t>
      </w:r>
      <w:r w:rsidRPr="008F141F">
        <w:rPr>
          <w:lang w:val="en-US"/>
        </w:rPr>
        <w:t xml:space="preserve"> </w:t>
      </w:r>
      <w:r>
        <w:rPr>
          <w:lang w:val="en-US"/>
        </w:rPr>
        <w:t>to</w:t>
      </w:r>
      <w:r w:rsidRPr="008F141F">
        <w:rPr>
          <w:lang w:val="en-US"/>
        </w:rPr>
        <w:t xml:space="preserve"> the new </w:t>
      </w:r>
      <w:r>
        <w:rPr>
          <w:lang w:val="en-US"/>
        </w:rPr>
        <w:t xml:space="preserve">green hybrid </w:t>
      </w:r>
      <w:r w:rsidRPr="008F141F">
        <w:rPr>
          <w:lang w:val="en-US"/>
        </w:rPr>
        <w:t xml:space="preserve">bond, Evonik </w:t>
      </w:r>
      <w:r>
        <w:rPr>
          <w:lang w:val="en-US"/>
        </w:rPr>
        <w:t>announced a tender offer on</w:t>
      </w:r>
      <w:r w:rsidRPr="008F141F">
        <w:rPr>
          <w:lang w:val="en-US"/>
        </w:rPr>
        <w:t xml:space="preserve"> August 24</w:t>
      </w:r>
      <w:r>
        <w:rPr>
          <w:lang w:val="en-US"/>
        </w:rPr>
        <w:t xml:space="preserve">, </w:t>
      </w:r>
      <w:r w:rsidRPr="008F141F">
        <w:rPr>
          <w:lang w:val="en-US"/>
        </w:rPr>
        <w:t>2021</w:t>
      </w:r>
      <w:r>
        <w:rPr>
          <w:lang w:val="en-US"/>
        </w:rPr>
        <w:t xml:space="preserve"> to</w:t>
      </w:r>
      <w:r w:rsidRPr="008F141F">
        <w:rPr>
          <w:lang w:val="en-US"/>
        </w:rPr>
        <w:t xml:space="preserve"> repurchase its outstanding hybrid bond of €500 million</w:t>
      </w:r>
      <w:r>
        <w:rPr>
          <w:lang w:val="en-US"/>
        </w:rPr>
        <w:t>, which has</w:t>
      </w:r>
      <w:r w:rsidRPr="008F141F">
        <w:rPr>
          <w:lang w:val="en-US"/>
        </w:rPr>
        <w:t xml:space="preserve"> an interest rate of 2.125</w:t>
      </w:r>
      <w:r>
        <w:rPr>
          <w:lang w:val="en-US"/>
        </w:rPr>
        <w:t xml:space="preserve"> percent</w:t>
      </w:r>
      <w:r w:rsidRPr="008F141F">
        <w:rPr>
          <w:lang w:val="en-US"/>
        </w:rPr>
        <w:t xml:space="preserve"> per year. </w:t>
      </w:r>
      <w:r>
        <w:rPr>
          <w:lang w:val="en-US"/>
        </w:rPr>
        <w:t>Results of the tender</w:t>
      </w:r>
      <w:r w:rsidRPr="008F141F">
        <w:rPr>
          <w:lang w:val="en-US"/>
        </w:rPr>
        <w:t xml:space="preserve"> offer will be published on 2 September 2021. </w:t>
      </w:r>
    </w:p>
    <w:p w14:paraId="5B594653" w14:textId="77777777" w:rsidR="00BE32A1" w:rsidRDefault="00BE32A1" w:rsidP="00BE32A1">
      <w:pPr>
        <w:rPr>
          <w:lang w:val="en-US"/>
        </w:rPr>
      </w:pPr>
    </w:p>
    <w:p w14:paraId="0AEBCE40" w14:textId="77777777" w:rsidR="00BE32A1" w:rsidRPr="008F141F" w:rsidRDefault="00BE32A1" w:rsidP="00BE32A1">
      <w:pPr>
        <w:rPr>
          <w:lang w:val="en-US"/>
        </w:rPr>
      </w:pPr>
      <w:r>
        <w:rPr>
          <w:lang w:val="en-US"/>
        </w:rPr>
        <w:t>By</w:t>
      </w:r>
      <w:r w:rsidRPr="008F141F">
        <w:rPr>
          <w:lang w:val="en-US"/>
        </w:rPr>
        <w:t xml:space="preserve"> combin</w:t>
      </w:r>
      <w:r>
        <w:rPr>
          <w:lang w:val="en-US"/>
        </w:rPr>
        <w:t>ing</w:t>
      </w:r>
      <w:r w:rsidRPr="008F141F">
        <w:rPr>
          <w:lang w:val="en-US"/>
        </w:rPr>
        <w:t xml:space="preserve"> the issuance of a new green hybrid bond </w:t>
      </w:r>
      <w:r>
        <w:rPr>
          <w:lang w:val="en-US"/>
        </w:rPr>
        <w:t>with</w:t>
      </w:r>
      <w:r w:rsidRPr="008F141F">
        <w:rPr>
          <w:lang w:val="en-US"/>
        </w:rPr>
        <w:t xml:space="preserve"> </w:t>
      </w:r>
      <w:r>
        <w:rPr>
          <w:lang w:val="en-US"/>
        </w:rPr>
        <w:t>a</w:t>
      </w:r>
      <w:r w:rsidRPr="008F141F">
        <w:rPr>
          <w:lang w:val="en-US"/>
        </w:rPr>
        <w:t xml:space="preserve"> repurchase offer</w:t>
      </w:r>
      <w:r>
        <w:rPr>
          <w:lang w:val="en-US"/>
        </w:rPr>
        <w:t xml:space="preserve">, Evonik can </w:t>
      </w:r>
      <w:r w:rsidRPr="008F141F">
        <w:rPr>
          <w:lang w:val="en-US"/>
        </w:rPr>
        <w:t xml:space="preserve">refinance </w:t>
      </w:r>
      <w:r>
        <w:rPr>
          <w:lang w:val="en-US"/>
        </w:rPr>
        <w:t>its</w:t>
      </w:r>
      <w:r w:rsidRPr="008F141F">
        <w:rPr>
          <w:lang w:val="en-US"/>
        </w:rPr>
        <w:t xml:space="preserve"> outstanding hybrid bond at an early stage and offer current investors an attractive opportunity to reinvest in Evonik's hybrid capital with a sustainability focus. The annual interest rate on the green hybrid bond is </w:t>
      </w:r>
      <w:r>
        <w:rPr>
          <w:lang w:val="en-US"/>
        </w:rPr>
        <w:t>1.375</w:t>
      </w:r>
      <w:r w:rsidRPr="008F141F">
        <w:rPr>
          <w:lang w:val="en-US"/>
        </w:rPr>
        <w:t xml:space="preserve"> </w:t>
      </w:r>
      <w:r>
        <w:rPr>
          <w:lang w:val="en-US"/>
        </w:rPr>
        <w:t>percent</w:t>
      </w:r>
      <w:r w:rsidRPr="008F141F">
        <w:rPr>
          <w:lang w:val="en-US"/>
        </w:rPr>
        <w:t xml:space="preserve"> per year. This results in interest savings of €</w:t>
      </w:r>
      <w:r>
        <w:rPr>
          <w:lang w:val="en-US"/>
        </w:rPr>
        <w:t>3.8</w:t>
      </w:r>
      <w:r w:rsidRPr="008F141F">
        <w:rPr>
          <w:lang w:val="en-US"/>
        </w:rPr>
        <w:t xml:space="preserve"> million per year compared to the repurchased hybrid bond.</w:t>
      </w:r>
    </w:p>
    <w:p w14:paraId="1354168A" w14:textId="77777777" w:rsidR="00BE32A1" w:rsidRPr="008F141F" w:rsidRDefault="00BE32A1" w:rsidP="00BE32A1">
      <w:pPr>
        <w:rPr>
          <w:lang w:val="en-US"/>
        </w:rPr>
      </w:pPr>
      <w:r>
        <w:rPr>
          <w:lang w:val="en-US"/>
        </w:rPr>
        <w:t xml:space="preserve"> </w:t>
      </w:r>
    </w:p>
    <w:p w14:paraId="1BF162D5" w14:textId="77777777" w:rsidR="00BE32A1" w:rsidRPr="00981877" w:rsidRDefault="00BE32A1" w:rsidP="00BE32A1">
      <w:pPr>
        <w:rPr>
          <w:lang w:val="en-US"/>
        </w:rPr>
      </w:pPr>
      <w:r>
        <w:rPr>
          <w:lang w:val="en-US"/>
        </w:rPr>
        <w:t xml:space="preserve">Evonik Industries AG is rated by Moody’s and S&amp;P with Baa2 and BBB+ respectively, both with stable outlook. The ratings for the hybrid bond of Ba1/BBB- are, as is typical for these instruments, two steps below the company rating. In line with the hybrid bond issued in 2017, the new green hybrid bond is structured in such a way that both rating agencies have valued 50 percent as equity capital. </w:t>
      </w:r>
    </w:p>
    <w:p w14:paraId="16694FC9" w14:textId="77777777" w:rsidR="00BE32A1" w:rsidRPr="00981877" w:rsidRDefault="00BE32A1" w:rsidP="00BE32A1">
      <w:pPr>
        <w:rPr>
          <w:lang w:val="en-US"/>
        </w:rPr>
      </w:pPr>
    </w:p>
    <w:p w14:paraId="58FAC775" w14:textId="1D3C756D" w:rsidR="009163C8" w:rsidRDefault="00BE32A1" w:rsidP="00BE32A1">
      <w:pPr>
        <w:autoSpaceDE w:val="0"/>
        <w:autoSpaceDN w:val="0"/>
        <w:adjustRightInd w:val="0"/>
        <w:spacing w:line="240" w:lineRule="auto"/>
        <w:rPr>
          <w:lang w:val="en-US"/>
        </w:rPr>
      </w:pPr>
      <w:proofErr w:type="spellStart"/>
      <w:r>
        <w:rPr>
          <w:lang w:val="en-US"/>
        </w:rPr>
        <w:t>BofA</w:t>
      </w:r>
      <w:proofErr w:type="spellEnd"/>
      <w:r>
        <w:rPr>
          <w:lang w:val="en-US"/>
        </w:rPr>
        <w:t xml:space="preserve"> Securities acted as hybrid structuring adviser and Citigroup as green structuring adviser on the issuance of the green hybrid bond. Further joint bookrunners were BNP Paribas, HSBC and UniCredit. BNP Paribas, </w:t>
      </w:r>
      <w:proofErr w:type="spellStart"/>
      <w:r>
        <w:rPr>
          <w:lang w:val="en-US"/>
        </w:rPr>
        <w:t>BofA</w:t>
      </w:r>
      <w:proofErr w:type="spellEnd"/>
      <w:r>
        <w:rPr>
          <w:lang w:val="en-US"/>
        </w:rPr>
        <w:t xml:space="preserve"> Securities and Citigroup are also acting as dealer managers on the tender offer.</w:t>
      </w:r>
    </w:p>
    <w:p w14:paraId="337192FE" w14:textId="77777777" w:rsidR="00BE32A1" w:rsidRPr="00BF1873" w:rsidRDefault="00BE32A1" w:rsidP="00BE32A1">
      <w:pPr>
        <w:autoSpaceDE w:val="0"/>
        <w:autoSpaceDN w:val="0"/>
        <w:adjustRightInd w:val="0"/>
        <w:spacing w:line="240" w:lineRule="auto"/>
        <w:rPr>
          <w:rFonts w:ascii="Calibri" w:hAnsi="Calibri" w:cs="Calibri"/>
          <w:color w:val="000000"/>
          <w:sz w:val="24"/>
          <w:lang w:val="en-US"/>
        </w:rPr>
      </w:pPr>
    </w:p>
    <w:p w14:paraId="27C2B4B0" w14:textId="28A71F89" w:rsidR="009163C8" w:rsidRDefault="009163C8" w:rsidP="00003B91">
      <w:pPr>
        <w:spacing w:after="240"/>
        <w:contextualSpacing/>
        <w:rPr>
          <w:b/>
          <w:bCs/>
          <w:color w:val="000000"/>
          <w:sz w:val="18"/>
          <w:szCs w:val="18"/>
          <w:lang w:val="en-US"/>
        </w:rPr>
      </w:pPr>
    </w:p>
    <w:bookmarkEnd w:id="0"/>
    <w:p w14:paraId="48E5AB69" w14:textId="77777777" w:rsidR="00A50BD2" w:rsidRPr="00FE3D50" w:rsidRDefault="00A50BD2" w:rsidP="00A50BD2">
      <w:pPr>
        <w:spacing w:after="240"/>
        <w:contextualSpacing/>
        <w:rPr>
          <w:rFonts w:cs="Lucida Sans Unicode"/>
          <w:szCs w:val="22"/>
          <w:lang w:val="en-US"/>
        </w:rPr>
      </w:pPr>
      <w:r>
        <w:rPr>
          <w:b/>
          <w:bCs/>
          <w:color w:val="000000"/>
          <w:sz w:val="18"/>
          <w:szCs w:val="18"/>
          <w:lang w:val="en-US"/>
        </w:rPr>
        <w:lastRenderedPageBreak/>
        <w:t xml:space="preserve">Company information </w:t>
      </w:r>
    </w:p>
    <w:p w14:paraId="2DEDB117" w14:textId="77777777" w:rsidR="00A50BD2" w:rsidRDefault="00A50BD2" w:rsidP="00A50BD2">
      <w:pPr>
        <w:spacing w:line="220" w:lineRule="exact"/>
        <w:contextualSpacing/>
        <w:rPr>
          <w:rFonts w:ascii="Calibri" w:hAnsi="Calibri" w:cs="Calibri"/>
          <w:sz w:val="18"/>
          <w:szCs w:val="18"/>
          <w:lang w:eastAsia="en-US"/>
        </w:rPr>
      </w:pPr>
      <w:r>
        <w:rPr>
          <w:sz w:val="18"/>
          <w:szCs w:val="18"/>
          <w:lang w:val="en-US"/>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Pr>
          <w:sz w:val="18"/>
          <w:szCs w:val="18"/>
          <w:lang w:val="en-US"/>
        </w:rPr>
        <w:t>profitable</w:t>
      </w:r>
      <w:proofErr w:type="gramEnd"/>
      <w:r>
        <w:rPr>
          <w:sz w:val="18"/>
          <w:szCs w:val="18"/>
          <w:lang w:val="en-US"/>
        </w:rPr>
        <w:t xml:space="preserve"> and sustainable solutions for customers. More than 33,000 employees work together for a common purpose: We want to improve life today and tomorrow.</w:t>
      </w:r>
    </w:p>
    <w:p w14:paraId="4820C48B" w14:textId="2E0F8F85" w:rsidR="00A50BD2" w:rsidRDefault="00A50BD2" w:rsidP="00A50BD2">
      <w:pPr>
        <w:spacing w:line="220" w:lineRule="exact"/>
        <w:outlineLvl w:val="0"/>
        <w:rPr>
          <w:b/>
          <w:bCs/>
          <w:color w:val="000000"/>
          <w:sz w:val="18"/>
          <w:szCs w:val="18"/>
        </w:rPr>
      </w:pPr>
    </w:p>
    <w:p w14:paraId="2601A86D" w14:textId="77777777" w:rsidR="00A42066" w:rsidRDefault="00A42066" w:rsidP="00A50BD2">
      <w:pPr>
        <w:spacing w:line="220" w:lineRule="exact"/>
        <w:outlineLvl w:val="0"/>
        <w:rPr>
          <w:b/>
          <w:bCs/>
          <w:color w:val="000000"/>
          <w:sz w:val="18"/>
          <w:szCs w:val="18"/>
        </w:rPr>
      </w:pPr>
    </w:p>
    <w:p w14:paraId="71CC306A" w14:textId="77777777" w:rsidR="00A50BD2" w:rsidRPr="004D09CF" w:rsidRDefault="00A50BD2" w:rsidP="00A50BD2">
      <w:pPr>
        <w:spacing w:line="220" w:lineRule="exact"/>
        <w:outlineLvl w:val="0"/>
        <w:rPr>
          <w:rFonts w:cs="Lucida Sans Unicode"/>
          <w:b/>
          <w:bCs/>
          <w:color w:val="000000"/>
          <w:sz w:val="18"/>
          <w:szCs w:val="18"/>
          <w:lang w:val="en-US"/>
        </w:rPr>
      </w:pPr>
      <w:r w:rsidRPr="004D09CF">
        <w:rPr>
          <w:rFonts w:cs="Lucida Sans Unicode"/>
          <w:b/>
          <w:bCs/>
          <w:color w:val="000000"/>
          <w:sz w:val="18"/>
          <w:szCs w:val="18"/>
          <w:lang w:val="en-US"/>
        </w:rPr>
        <w:t>Disclaimer</w:t>
      </w:r>
    </w:p>
    <w:p w14:paraId="416A59FA" w14:textId="77777777" w:rsidR="00A50BD2" w:rsidRPr="00853C5D" w:rsidRDefault="00A50BD2" w:rsidP="00A50BD2">
      <w:pPr>
        <w:spacing w:line="220" w:lineRule="exact"/>
        <w:rPr>
          <w:rFonts w:cs="Lucida Sans Unicode"/>
          <w:sz w:val="18"/>
          <w:szCs w:val="18"/>
          <w:lang w:val="en-US"/>
        </w:rPr>
      </w:pPr>
      <w:r w:rsidRPr="00853C5D">
        <w:rPr>
          <w:rFonts w:cs="Lucida Sans Unicode"/>
          <w:sz w:val="18"/>
          <w:szCs w:val="18"/>
          <w:lang w:val="en-US"/>
        </w:rPr>
        <w:t xml:space="preserve">This publication constitutes neither an offer to sell nor a solicitation of an offer to buy securities. </w:t>
      </w:r>
      <w:proofErr w:type="gramStart"/>
      <w:r w:rsidRPr="00853C5D">
        <w:rPr>
          <w:rFonts w:cs="Lucida Sans Unicode"/>
          <w:sz w:val="18"/>
          <w:szCs w:val="18"/>
          <w:lang w:val="en-US"/>
        </w:rPr>
        <w:t>In particular, this</w:t>
      </w:r>
      <w:proofErr w:type="gramEnd"/>
      <w:r w:rsidRPr="00853C5D">
        <w:rPr>
          <w:rFonts w:cs="Lucida Sans Unicode"/>
          <w:sz w:val="18"/>
          <w:szCs w:val="18"/>
          <w:lang w:val="en-US"/>
        </w:rPr>
        <w:t xml:space="preserve"> document constitutes neither an offer to sell nor a solicitation of an offer to purchase securities in the United States. The securities of Evonik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United States. There will be no public offering of the Securities in the United States.</w:t>
      </w:r>
    </w:p>
    <w:p w14:paraId="280AB53F" w14:textId="77777777" w:rsidR="00A50BD2" w:rsidRPr="00853C5D" w:rsidRDefault="00A50BD2" w:rsidP="00A50BD2">
      <w:pPr>
        <w:spacing w:line="220" w:lineRule="exact"/>
        <w:rPr>
          <w:rFonts w:cs="Lucida Sans Unicode"/>
          <w:sz w:val="18"/>
          <w:szCs w:val="18"/>
          <w:lang w:val="en-US"/>
        </w:rPr>
      </w:pPr>
    </w:p>
    <w:p w14:paraId="3DD7FB2B" w14:textId="77777777" w:rsidR="00A50BD2" w:rsidRPr="004D09CF" w:rsidRDefault="00A50BD2" w:rsidP="00A50BD2">
      <w:pPr>
        <w:spacing w:line="220" w:lineRule="exact"/>
        <w:rPr>
          <w:rFonts w:cs="Lucida Sans Unicode"/>
          <w:sz w:val="18"/>
          <w:szCs w:val="18"/>
          <w:lang w:val="en-US"/>
        </w:rPr>
      </w:pPr>
      <w:r w:rsidRPr="00853C5D">
        <w:rPr>
          <w:rFonts w:cs="Lucida Sans Unicode"/>
          <w:sz w:val="18"/>
          <w:szCs w:val="18"/>
          <w:lang w:val="en-US"/>
        </w:rPr>
        <w:t xml:space="preserve">In so far as forecasts or expectations are expressed in this press release or where our statements concern the future, these forecasts, </w:t>
      </w:r>
      <w:proofErr w:type="gramStart"/>
      <w:r w:rsidRPr="00853C5D">
        <w:rPr>
          <w:rFonts w:cs="Lucida Sans Unicode"/>
          <w:sz w:val="18"/>
          <w:szCs w:val="18"/>
          <w:lang w:val="en-US"/>
        </w:rPr>
        <w:t>expectations</w:t>
      </w:r>
      <w:proofErr w:type="gramEnd"/>
      <w:r w:rsidRPr="00853C5D">
        <w:rPr>
          <w:rFonts w:cs="Lucida Sans Unicode"/>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652B4E7" w14:textId="77777777" w:rsidR="009163C8" w:rsidRPr="00A525CB" w:rsidRDefault="009163C8" w:rsidP="009163C8">
      <w:pPr>
        <w:spacing w:line="220" w:lineRule="exact"/>
        <w:rPr>
          <w:rFonts w:cs="Lucida Sans Unicode"/>
          <w:sz w:val="18"/>
          <w:szCs w:val="18"/>
        </w:rPr>
      </w:pPr>
    </w:p>
    <w:p w14:paraId="2D1638DD" w14:textId="1595797D" w:rsidR="00CB585B" w:rsidRPr="007B2BCA" w:rsidRDefault="00CB585B" w:rsidP="009163C8">
      <w:pPr>
        <w:pStyle w:val="Titel"/>
        <w:rPr>
          <w:rFonts w:cs="Lucida Sans Unicode"/>
          <w:sz w:val="18"/>
          <w:szCs w:val="18"/>
        </w:rPr>
      </w:pP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46B5" w14:textId="77777777" w:rsidR="0030490D" w:rsidRDefault="0030490D" w:rsidP="00FD1184">
      <w:r>
        <w:separator/>
      </w:r>
    </w:p>
  </w:endnote>
  <w:endnote w:type="continuationSeparator" w:id="0">
    <w:p w14:paraId="229776F6" w14:textId="77777777" w:rsidR="0030490D" w:rsidRDefault="0030490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5A4" w14:textId="32B5BDE0"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DC9" w14:textId="211A91D0"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6FC3" w14:textId="77777777" w:rsidR="0030490D" w:rsidRDefault="0030490D" w:rsidP="00FD1184">
      <w:r>
        <w:separator/>
      </w:r>
    </w:p>
  </w:footnote>
  <w:footnote w:type="continuationSeparator" w:id="0">
    <w:p w14:paraId="08B3FF88" w14:textId="77777777" w:rsidR="0030490D" w:rsidRDefault="0030490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343"/>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3E2D"/>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0BE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490D"/>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1866"/>
    <w:rsid w:val="00394407"/>
    <w:rsid w:val="00394E5F"/>
    <w:rsid w:val="00397A21"/>
    <w:rsid w:val="003A023D"/>
    <w:rsid w:val="003A064B"/>
    <w:rsid w:val="003A3F44"/>
    <w:rsid w:val="003A4DB7"/>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079F"/>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25C0"/>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2AFD"/>
    <w:rsid w:val="007F3646"/>
    <w:rsid w:val="007F39D6"/>
    <w:rsid w:val="007F59C2"/>
    <w:rsid w:val="007F7820"/>
    <w:rsid w:val="00800AA9"/>
    <w:rsid w:val="00805262"/>
    <w:rsid w:val="0081515B"/>
    <w:rsid w:val="008160B6"/>
    <w:rsid w:val="00816BD2"/>
    <w:rsid w:val="008215AF"/>
    <w:rsid w:val="0082181E"/>
    <w:rsid w:val="00822624"/>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163C8"/>
    <w:rsid w:val="00920045"/>
    <w:rsid w:val="00922E27"/>
    <w:rsid w:val="00927C21"/>
    <w:rsid w:val="00935104"/>
    <w:rsid w:val="00935881"/>
    <w:rsid w:val="009454A0"/>
    <w:rsid w:val="00954060"/>
    <w:rsid w:val="00955403"/>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16B23"/>
    <w:rsid w:val="00A30BD0"/>
    <w:rsid w:val="00A333FB"/>
    <w:rsid w:val="00A34137"/>
    <w:rsid w:val="00A3644E"/>
    <w:rsid w:val="00A375B5"/>
    <w:rsid w:val="00A41C88"/>
    <w:rsid w:val="00A42066"/>
    <w:rsid w:val="00A50BD2"/>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2E45"/>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29E9"/>
    <w:rsid w:val="00BA41A7"/>
    <w:rsid w:val="00BA4C6A"/>
    <w:rsid w:val="00BA584D"/>
    <w:rsid w:val="00BB264E"/>
    <w:rsid w:val="00BB6AAC"/>
    <w:rsid w:val="00BC0D67"/>
    <w:rsid w:val="00BC1B97"/>
    <w:rsid w:val="00BC1D7E"/>
    <w:rsid w:val="00BC21CA"/>
    <w:rsid w:val="00BC566C"/>
    <w:rsid w:val="00BE1628"/>
    <w:rsid w:val="00BE32A1"/>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F2E07"/>
    <w:rsid w:val="00CF3942"/>
    <w:rsid w:val="00CF5BB4"/>
    <w:rsid w:val="00D02097"/>
    <w:rsid w:val="00D06642"/>
    <w:rsid w:val="00D10BE9"/>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1C8F"/>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231D"/>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163A"/>
    <w:rsid w:val="00F14191"/>
    <w:rsid w:val="00F14605"/>
    <w:rsid w:val="00F15390"/>
    <w:rsid w:val="00F159E9"/>
    <w:rsid w:val="00F23B75"/>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210826_IR News Green Bond_EN</Description0>
    <DocumentTitle xmlns="3900a7cd-735b-4f56-a6f4-08d139dd6cc3">210826_IR News Green Bond_EN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FACDBF45-117E-4FA8-BB7D-6C93DF499060}">
  <ds:schemaRefs>
    <ds:schemaRef ds:uri="http://schemas.openxmlformats.org/officeDocument/2006/bibliography"/>
  </ds:schemaRefs>
</ds:datastoreItem>
</file>

<file path=customXml/itemProps2.xml><?xml version="1.0" encoding="utf-8"?>
<ds:datastoreItem xmlns:ds="http://schemas.openxmlformats.org/officeDocument/2006/customXml" ds:itemID="{87CA8CEC-96E8-451E-9AF4-50193BCD1E60}"/>
</file>

<file path=customXml/itemProps3.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4.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6244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20</cp:revision>
  <cp:lastPrinted>2021-08-26T15:04:00Z</cp:lastPrinted>
  <dcterms:created xsi:type="dcterms:W3CDTF">2021-06-10T09:16:00Z</dcterms:created>
  <dcterms:modified xsi:type="dcterms:W3CDTF">2021-08-26T15:04:00Z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2021-06-10T09:15:29Z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